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0718" w14:textId="77777777" w:rsidR="006C1ABE" w:rsidRPr="00585831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_GoBack"/>
      <w:bookmarkEnd w:id="0"/>
      <w:r w:rsidRPr="00585831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585831" w14:paraId="7C60E966" w14:textId="77777777" w:rsidTr="006C286A">
        <w:tc>
          <w:tcPr>
            <w:tcW w:w="4500" w:type="dxa"/>
          </w:tcPr>
          <w:p w14:paraId="2149F7DE" w14:textId="77777777" w:rsidR="006C1ABE" w:rsidRPr="00585831" w:rsidRDefault="006C1ABE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t xml:space="preserve">Nom </w:t>
            </w:r>
          </w:p>
          <w:p w14:paraId="2DB6B274" w14:textId="768A131D" w:rsidR="006C1ABE" w:rsidRPr="00585831" w:rsidRDefault="00974913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Shanny Doucet</w:t>
            </w:r>
          </w:p>
        </w:tc>
        <w:tc>
          <w:tcPr>
            <w:tcW w:w="5670" w:type="dxa"/>
          </w:tcPr>
          <w:p w14:paraId="54E8C576" w14:textId="77777777" w:rsidR="006C1ABE" w:rsidRPr="00585831" w:rsidRDefault="006C1ABE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t xml:space="preserve">Date </w:t>
            </w:r>
          </w:p>
          <w:p w14:paraId="00EC17FD" w14:textId="157077E3" w:rsidR="006C1ABE" w:rsidRPr="00585831" w:rsidRDefault="00974913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Juin 2018</w:t>
            </w:r>
          </w:p>
        </w:tc>
      </w:tr>
      <w:tr w:rsidR="006C1ABE" w:rsidRPr="00585831" w14:paraId="2F32FB03" w14:textId="77777777" w:rsidTr="006C286A">
        <w:trPr>
          <w:cantSplit/>
        </w:trPr>
        <w:tc>
          <w:tcPr>
            <w:tcW w:w="10170" w:type="dxa"/>
            <w:gridSpan w:val="2"/>
          </w:tcPr>
          <w:p w14:paraId="2CE6D981" w14:textId="24054A0F" w:rsidR="006C1ABE" w:rsidRPr="00585831" w:rsidRDefault="006C1ABE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t>Groupe et région de représentation</w:t>
            </w:r>
            <w:r w:rsidR="00636321">
              <w:rPr>
                <w:rFonts w:ascii="Calibri" w:hAnsi="Calibri" w:cs="Calibri"/>
                <w:b/>
                <w:bCs/>
                <w:lang w:val="fr-CA"/>
              </w:rPr>
              <w:t> </w:t>
            </w:r>
            <w:r w:rsidRPr="00585831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="00974913" w:rsidRPr="00585831">
              <w:rPr>
                <w:rFonts w:ascii="Calibri" w:hAnsi="Calibri" w:cs="Calibri"/>
                <w:b/>
                <w:bCs/>
                <w:lang w:val="fr-CA"/>
              </w:rPr>
              <w:t>Directrice des membres francophone</w:t>
            </w:r>
          </w:p>
        </w:tc>
      </w:tr>
      <w:tr w:rsidR="006C1ABE" w:rsidRPr="00585831" w14:paraId="5E025DE2" w14:textId="77777777" w:rsidTr="006C286A">
        <w:trPr>
          <w:cantSplit/>
        </w:trPr>
        <w:tc>
          <w:tcPr>
            <w:tcW w:w="10170" w:type="dxa"/>
            <w:gridSpan w:val="2"/>
          </w:tcPr>
          <w:p w14:paraId="51D47110" w14:textId="77777777" w:rsidR="006C1ABE" w:rsidRPr="00585831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585831" w14:paraId="5F1629D9" w14:textId="77777777" w:rsidTr="006C286A">
        <w:trPr>
          <w:cantSplit/>
        </w:trPr>
        <w:tc>
          <w:tcPr>
            <w:tcW w:w="10170" w:type="dxa"/>
            <w:gridSpan w:val="2"/>
          </w:tcPr>
          <w:p w14:paraId="1BD89699" w14:textId="77777777" w:rsidR="006C1ABE" w:rsidRPr="00585831" w:rsidRDefault="006C1ABE" w:rsidP="006C286A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</w:p>
        </w:tc>
      </w:tr>
      <w:tr w:rsidR="006C1ABE" w:rsidRPr="00585831" w14:paraId="2229AC2B" w14:textId="77777777" w:rsidTr="006C286A">
        <w:tc>
          <w:tcPr>
            <w:tcW w:w="4500" w:type="dxa"/>
          </w:tcPr>
          <w:p w14:paraId="7050417F" w14:textId="77777777" w:rsidR="006C1ABE" w:rsidRPr="00585831" w:rsidRDefault="006C1ABE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t>Activité</w:t>
            </w:r>
          </w:p>
        </w:tc>
        <w:tc>
          <w:tcPr>
            <w:tcW w:w="5670" w:type="dxa"/>
          </w:tcPr>
          <w:p w14:paraId="51ED92E8" w14:textId="77777777" w:rsidR="006C1ABE" w:rsidRPr="00585831" w:rsidRDefault="006C1ABE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</w:p>
        </w:tc>
      </w:tr>
      <w:tr w:rsidR="006C1ABE" w:rsidRPr="00585831" w14:paraId="43FBA728" w14:textId="77777777" w:rsidTr="006C286A">
        <w:tc>
          <w:tcPr>
            <w:tcW w:w="4500" w:type="dxa"/>
          </w:tcPr>
          <w:p w14:paraId="33BEB7F3" w14:textId="02F575BC" w:rsidR="006C1ABE" w:rsidRPr="00585831" w:rsidRDefault="00974913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2</w:t>
            </w:r>
            <w:r w:rsidR="00337C4A" w:rsidRPr="00585831">
              <w:rPr>
                <w:rFonts w:ascii="Calibri" w:hAnsi="Calibri" w:cs="Calibri"/>
                <w:lang w:val="fr-CA"/>
              </w:rPr>
              <w:t>9</w:t>
            </w:r>
            <w:r w:rsidRPr="00585831">
              <w:rPr>
                <w:rFonts w:ascii="Calibri" w:hAnsi="Calibri" w:cs="Calibri"/>
                <w:lang w:val="fr-CA"/>
              </w:rPr>
              <w:t xml:space="preserve"> </w:t>
            </w:r>
            <w:r w:rsidR="00337C4A" w:rsidRPr="00585831">
              <w:rPr>
                <w:rFonts w:ascii="Calibri" w:hAnsi="Calibri" w:cs="Calibri"/>
                <w:lang w:val="fr-CA"/>
              </w:rPr>
              <w:t>novembre</w:t>
            </w:r>
            <w:r w:rsidRPr="00585831">
              <w:rPr>
                <w:rFonts w:ascii="Calibri" w:hAnsi="Calibri" w:cs="Calibri"/>
                <w:lang w:val="fr-CA"/>
              </w:rPr>
              <w:t xml:space="preserve"> </w:t>
            </w:r>
            <w:r w:rsidR="00337C4A" w:rsidRPr="00585831">
              <w:rPr>
                <w:rFonts w:ascii="Calibri" w:hAnsi="Calibri" w:cs="Calibri"/>
                <w:lang w:val="fr-CA"/>
              </w:rPr>
              <w:t>–</w:t>
            </w:r>
            <w:r w:rsidRPr="00585831">
              <w:rPr>
                <w:rFonts w:ascii="Calibri" w:hAnsi="Calibri" w:cs="Calibri"/>
                <w:lang w:val="fr-CA"/>
              </w:rPr>
              <w:t xml:space="preserve"> </w:t>
            </w:r>
            <w:r w:rsidR="00337C4A" w:rsidRPr="00585831">
              <w:rPr>
                <w:rFonts w:ascii="Calibri" w:hAnsi="Calibri" w:cs="Calibri"/>
                <w:lang w:val="fr-CA"/>
              </w:rPr>
              <w:t xml:space="preserve">Journée de lobbying </w:t>
            </w:r>
            <w:r w:rsidR="00585831">
              <w:rPr>
                <w:rFonts w:ascii="Calibri" w:hAnsi="Calibri" w:cs="Calibri"/>
                <w:lang w:val="fr-CA"/>
              </w:rPr>
              <w:t>auprès des députés (</w:t>
            </w:r>
            <w:r w:rsidR="00990EE0" w:rsidRPr="00585831">
              <w:rPr>
                <w:rFonts w:ascii="Calibri" w:hAnsi="Calibri" w:cs="Calibri"/>
                <w:lang w:val="fr-CA"/>
              </w:rPr>
              <w:t>Ottawa</w:t>
            </w:r>
            <w:r w:rsidR="00585831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670" w:type="dxa"/>
          </w:tcPr>
          <w:p w14:paraId="36A3C64F" w14:textId="351DBD34" w:rsidR="006C1ABE" w:rsidRPr="00585831" w:rsidRDefault="000E3B45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Rencontre </w:t>
            </w:r>
            <w:r w:rsidR="00990EE0" w:rsidRPr="00585831">
              <w:rPr>
                <w:rFonts w:ascii="Calibri" w:hAnsi="Calibri" w:cs="Calibri"/>
                <w:lang w:val="fr-CA"/>
              </w:rPr>
              <w:t xml:space="preserve">avec Rodger Cuzner, </w:t>
            </w:r>
            <w:r>
              <w:rPr>
                <w:rFonts w:ascii="Calibri" w:hAnsi="Calibri" w:cs="Calibri"/>
                <w:lang w:val="fr-CA"/>
              </w:rPr>
              <w:t xml:space="preserve">député de </w:t>
            </w:r>
            <w:r w:rsidR="00990EE0" w:rsidRPr="00585831">
              <w:rPr>
                <w:rFonts w:ascii="Calibri" w:hAnsi="Calibri" w:cs="Calibri"/>
                <w:lang w:val="fr-CA"/>
              </w:rPr>
              <w:t>Cape-Breton-Canso</w:t>
            </w:r>
          </w:p>
        </w:tc>
      </w:tr>
      <w:tr w:rsidR="006C1ABE" w:rsidRPr="00585831" w14:paraId="5CF92B9D" w14:textId="77777777" w:rsidTr="006C286A">
        <w:tc>
          <w:tcPr>
            <w:tcW w:w="4500" w:type="dxa"/>
          </w:tcPr>
          <w:p w14:paraId="284876EF" w14:textId="07C9584A" w:rsidR="006C1ABE" w:rsidRPr="00585831" w:rsidRDefault="00337C4A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30 novembre – Journée de lobbying </w:t>
            </w:r>
            <w:r w:rsidR="00585831">
              <w:rPr>
                <w:rFonts w:ascii="Calibri" w:hAnsi="Calibri" w:cs="Calibri"/>
                <w:lang w:val="fr-CA"/>
              </w:rPr>
              <w:t>auprès des députés (</w:t>
            </w:r>
            <w:r w:rsidR="00990EE0" w:rsidRPr="00585831">
              <w:rPr>
                <w:rFonts w:ascii="Calibri" w:hAnsi="Calibri" w:cs="Calibri"/>
                <w:lang w:val="fr-CA"/>
              </w:rPr>
              <w:t>Ottawa</w:t>
            </w:r>
          </w:p>
        </w:tc>
        <w:tc>
          <w:tcPr>
            <w:tcW w:w="5670" w:type="dxa"/>
          </w:tcPr>
          <w:p w14:paraId="7F077AA6" w14:textId="6787D3F0" w:rsidR="006C1ABE" w:rsidRPr="00585831" w:rsidRDefault="000E3B45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Rencontre </w:t>
            </w:r>
            <w:r w:rsidR="00990EE0" w:rsidRPr="00585831">
              <w:rPr>
                <w:rFonts w:ascii="Calibri" w:hAnsi="Calibri" w:cs="Calibri"/>
                <w:lang w:val="fr-CA"/>
              </w:rPr>
              <w:t>avec Carla Qualtrough, ministre de</w:t>
            </w:r>
            <w:r>
              <w:rPr>
                <w:rFonts w:ascii="Calibri" w:hAnsi="Calibri" w:cs="Calibri"/>
                <w:lang w:val="fr-CA"/>
              </w:rPr>
              <w:t>s</w:t>
            </w:r>
            <w:r w:rsidR="00990EE0" w:rsidRPr="00585831">
              <w:rPr>
                <w:rFonts w:ascii="Calibri" w:hAnsi="Calibri" w:cs="Calibri"/>
                <w:lang w:val="fr-CA"/>
              </w:rPr>
              <w:t xml:space="preserve"> Services </w:t>
            </w:r>
            <w:r w:rsidR="00636321">
              <w:rPr>
                <w:rFonts w:ascii="Calibri" w:hAnsi="Calibri" w:cs="Calibri"/>
                <w:lang w:val="fr-CA"/>
              </w:rPr>
              <w:t>p</w:t>
            </w:r>
            <w:r w:rsidR="00990EE0" w:rsidRPr="00585831">
              <w:rPr>
                <w:rFonts w:ascii="Calibri" w:hAnsi="Calibri" w:cs="Calibri"/>
                <w:lang w:val="fr-CA"/>
              </w:rPr>
              <w:t>ublics et de l’</w:t>
            </w:r>
            <w:r>
              <w:rPr>
                <w:rFonts w:ascii="Calibri" w:hAnsi="Calibri" w:cs="Calibri"/>
                <w:lang w:val="fr-CA"/>
              </w:rPr>
              <w:t>A</w:t>
            </w:r>
            <w:r w:rsidR="00990EE0" w:rsidRPr="00585831">
              <w:rPr>
                <w:rFonts w:ascii="Calibri" w:hAnsi="Calibri" w:cs="Calibri"/>
                <w:lang w:val="fr-CA"/>
              </w:rPr>
              <w:t>pprovisionnement</w:t>
            </w:r>
          </w:p>
        </w:tc>
      </w:tr>
      <w:tr w:rsidR="006C1ABE" w:rsidRPr="00585831" w14:paraId="4E805F60" w14:textId="77777777" w:rsidTr="006C286A">
        <w:tc>
          <w:tcPr>
            <w:tcW w:w="4500" w:type="dxa"/>
          </w:tcPr>
          <w:p w14:paraId="5E0B02DF" w14:textId="0B72412D" w:rsidR="006C1ABE" w:rsidRPr="00585831" w:rsidRDefault="00337C4A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29 novembre au 3 décembre – </w:t>
            </w:r>
            <w:r w:rsidR="00990EE0" w:rsidRPr="00585831">
              <w:rPr>
                <w:rFonts w:ascii="Calibri" w:hAnsi="Calibri" w:cs="Calibri"/>
                <w:lang w:val="fr-CA"/>
              </w:rPr>
              <w:t>Ottawa</w:t>
            </w:r>
          </w:p>
        </w:tc>
        <w:tc>
          <w:tcPr>
            <w:tcW w:w="5670" w:type="dxa"/>
          </w:tcPr>
          <w:p w14:paraId="677A00DF" w14:textId="2DC878CE" w:rsidR="006C1ABE" w:rsidRPr="00585831" w:rsidRDefault="00990EE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Formation en </w:t>
            </w:r>
            <w:r w:rsidR="000E3B45">
              <w:rPr>
                <w:rFonts w:ascii="Calibri" w:hAnsi="Calibri" w:cs="Calibri"/>
                <w:lang w:val="fr-CA"/>
              </w:rPr>
              <w:t>l</w:t>
            </w:r>
            <w:r w:rsidRPr="00585831">
              <w:rPr>
                <w:rFonts w:ascii="Calibri" w:hAnsi="Calibri" w:cs="Calibri"/>
                <w:lang w:val="fr-CA"/>
              </w:rPr>
              <w:t xml:space="preserve">eadership </w:t>
            </w:r>
            <w:r w:rsidR="000E3B45">
              <w:rPr>
                <w:rFonts w:ascii="Calibri" w:hAnsi="Calibri" w:cs="Calibri"/>
                <w:lang w:val="fr-CA"/>
              </w:rPr>
              <w:t xml:space="preserve">de </w:t>
            </w:r>
            <w:r w:rsidRPr="00585831">
              <w:rPr>
                <w:rFonts w:ascii="Calibri" w:hAnsi="Calibri" w:cs="Calibri"/>
                <w:lang w:val="fr-CA"/>
              </w:rPr>
              <w:t>l’AFPC</w:t>
            </w:r>
          </w:p>
        </w:tc>
      </w:tr>
      <w:tr w:rsidR="006C1ABE" w:rsidRPr="00585831" w14:paraId="1BADCBA4" w14:textId="77777777" w:rsidTr="006C286A">
        <w:tc>
          <w:tcPr>
            <w:tcW w:w="4500" w:type="dxa"/>
          </w:tcPr>
          <w:p w14:paraId="2DD7C316" w14:textId="6FC853C6" w:rsidR="006C1ABE" w:rsidRPr="00585831" w:rsidRDefault="00F4606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6 décembre – </w:t>
            </w:r>
            <w:r w:rsidR="00585831">
              <w:rPr>
                <w:rFonts w:ascii="Calibri" w:hAnsi="Calibri" w:cs="Calibri"/>
                <w:lang w:val="fr-CA"/>
              </w:rPr>
              <w:t>Téléconférence</w:t>
            </w:r>
          </w:p>
        </w:tc>
        <w:tc>
          <w:tcPr>
            <w:tcW w:w="5670" w:type="dxa"/>
          </w:tcPr>
          <w:p w14:paraId="4963FB55" w14:textId="48502CEB" w:rsidR="006C1ABE" w:rsidRPr="00585831" w:rsidRDefault="00585831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Téléconférence</w:t>
            </w:r>
            <w:r w:rsidR="000E3B45">
              <w:rPr>
                <w:rFonts w:ascii="Calibri" w:hAnsi="Calibri" w:cs="Calibri"/>
                <w:lang w:val="fr-CA"/>
              </w:rPr>
              <w:t xml:space="preserve"> du Conseil de l’AFPC-</w:t>
            </w:r>
            <w:r w:rsidR="00F91D6C" w:rsidRPr="00585831">
              <w:rPr>
                <w:rFonts w:ascii="Calibri" w:hAnsi="Calibri" w:cs="Calibri"/>
                <w:lang w:val="fr-CA"/>
              </w:rPr>
              <w:t>Atlantique</w:t>
            </w:r>
          </w:p>
        </w:tc>
      </w:tr>
      <w:tr w:rsidR="006C1ABE" w:rsidRPr="00585831" w14:paraId="3E3E9836" w14:textId="77777777" w:rsidTr="006C286A">
        <w:tc>
          <w:tcPr>
            <w:tcW w:w="4500" w:type="dxa"/>
          </w:tcPr>
          <w:p w14:paraId="756A0B4C" w14:textId="4B056C0A" w:rsidR="006C1ABE" w:rsidRPr="00585831" w:rsidRDefault="00C95FBF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30 janvier </w:t>
            </w:r>
            <w:r w:rsidR="00045D30" w:rsidRPr="00585831">
              <w:rPr>
                <w:rFonts w:ascii="Calibri" w:hAnsi="Calibri" w:cs="Calibri"/>
                <w:lang w:val="fr-CA"/>
              </w:rPr>
              <w:t>–</w:t>
            </w:r>
            <w:r w:rsidRPr="00585831">
              <w:rPr>
                <w:rFonts w:ascii="Calibri" w:hAnsi="Calibri" w:cs="Calibri"/>
                <w:lang w:val="fr-CA"/>
              </w:rPr>
              <w:t xml:space="preserve"> </w:t>
            </w:r>
            <w:r w:rsidR="00F91D6C" w:rsidRPr="00585831">
              <w:rPr>
                <w:rFonts w:ascii="Calibri" w:hAnsi="Calibri" w:cs="Calibri"/>
                <w:lang w:val="fr-CA"/>
              </w:rPr>
              <w:t>Fredericton</w:t>
            </w:r>
          </w:p>
        </w:tc>
        <w:tc>
          <w:tcPr>
            <w:tcW w:w="5670" w:type="dxa"/>
          </w:tcPr>
          <w:p w14:paraId="00404FB6" w14:textId="5E29ADAA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Budget</w:t>
            </w:r>
            <w:r w:rsidR="00636321">
              <w:rPr>
                <w:rFonts w:ascii="Calibri" w:hAnsi="Calibri" w:cs="Calibri"/>
                <w:lang w:val="fr-CA"/>
              </w:rPr>
              <w:t> </w:t>
            </w:r>
            <w:r w:rsidRPr="00585831">
              <w:rPr>
                <w:rFonts w:ascii="Calibri" w:hAnsi="Calibri" w:cs="Calibri"/>
                <w:lang w:val="fr-CA"/>
              </w:rPr>
              <w:t>2018-2019 au Nouveau-Brunswick</w:t>
            </w:r>
          </w:p>
        </w:tc>
      </w:tr>
      <w:tr w:rsidR="006C1ABE" w:rsidRPr="00585831" w14:paraId="66980A96" w14:textId="77777777" w:rsidTr="006C286A">
        <w:tc>
          <w:tcPr>
            <w:tcW w:w="4500" w:type="dxa"/>
          </w:tcPr>
          <w:p w14:paraId="02623813" w14:textId="48A63FA3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17 février – </w:t>
            </w:r>
            <w:r w:rsidR="00F91D6C" w:rsidRPr="00585831">
              <w:rPr>
                <w:rFonts w:ascii="Calibri" w:hAnsi="Calibri" w:cs="Calibri"/>
                <w:lang w:val="fr-CA"/>
              </w:rPr>
              <w:t>Moncton</w:t>
            </w:r>
          </w:p>
        </w:tc>
        <w:tc>
          <w:tcPr>
            <w:tcW w:w="5670" w:type="dxa"/>
          </w:tcPr>
          <w:p w14:paraId="0D0DD459" w14:textId="71911BB2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Gala des </w:t>
            </w:r>
            <w:r w:rsidR="000E3B45">
              <w:rPr>
                <w:rFonts w:ascii="Calibri" w:hAnsi="Calibri" w:cs="Calibri"/>
                <w:lang w:val="fr-CA"/>
              </w:rPr>
              <w:t>F</w:t>
            </w:r>
            <w:r w:rsidRPr="00585831">
              <w:rPr>
                <w:rFonts w:ascii="Calibri" w:hAnsi="Calibri" w:cs="Calibri"/>
                <w:lang w:val="fr-CA"/>
              </w:rPr>
              <w:t xml:space="preserve">emmes en </w:t>
            </w:r>
            <w:r w:rsidR="000E3B45">
              <w:rPr>
                <w:rFonts w:ascii="Calibri" w:hAnsi="Calibri" w:cs="Calibri"/>
                <w:lang w:val="fr-CA"/>
              </w:rPr>
              <w:t>l</w:t>
            </w:r>
            <w:r w:rsidRPr="00585831">
              <w:rPr>
                <w:rFonts w:ascii="Calibri" w:hAnsi="Calibri" w:cs="Calibri"/>
                <w:lang w:val="fr-CA"/>
              </w:rPr>
              <w:t>eadership de la Fédération des travailleurs et travailleuses du Nouveau-Brunswick. J’ai reçu le prix</w:t>
            </w:r>
            <w:r w:rsidR="00636321">
              <w:rPr>
                <w:rFonts w:ascii="Calibri" w:hAnsi="Calibri" w:cs="Calibri"/>
                <w:lang w:val="fr-CA"/>
              </w:rPr>
              <w:t> </w:t>
            </w:r>
            <w:r w:rsidR="00364B54">
              <w:rPr>
                <w:rFonts w:ascii="Calibri" w:hAnsi="Calibri" w:cs="Calibri"/>
                <w:lang w:val="fr-CA"/>
              </w:rPr>
              <w:t xml:space="preserve">2018 </w:t>
            </w:r>
            <w:r w:rsidRPr="00585831">
              <w:rPr>
                <w:rFonts w:ascii="Calibri" w:hAnsi="Calibri" w:cs="Calibri"/>
                <w:lang w:val="fr-CA"/>
              </w:rPr>
              <w:t xml:space="preserve">de </w:t>
            </w:r>
            <w:r w:rsidR="00636321">
              <w:rPr>
                <w:rFonts w:ascii="Calibri" w:hAnsi="Calibri" w:cs="Calibri"/>
                <w:lang w:val="fr-CA"/>
              </w:rPr>
              <w:t>F</w:t>
            </w:r>
            <w:r w:rsidRPr="00585831">
              <w:rPr>
                <w:rFonts w:ascii="Calibri" w:hAnsi="Calibri" w:cs="Calibri"/>
                <w:lang w:val="fr-CA"/>
              </w:rPr>
              <w:t xml:space="preserve">emme en leadership, suite à ma nomination par le </w:t>
            </w:r>
            <w:r w:rsidR="00364B54">
              <w:rPr>
                <w:rFonts w:ascii="Calibri" w:hAnsi="Calibri" w:cs="Calibri"/>
                <w:lang w:val="fr-CA"/>
              </w:rPr>
              <w:t>C</w:t>
            </w:r>
            <w:r w:rsidRPr="00585831">
              <w:rPr>
                <w:rFonts w:ascii="Calibri" w:hAnsi="Calibri" w:cs="Calibri"/>
                <w:lang w:val="fr-CA"/>
              </w:rPr>
              <w:t>onseil de l’AFPC</w:t>
            </w:r>
            <w:r w:rsidR="00364B54">
              <w:rPr>
                <w:rFonts w:ascii="Calibri" w:hAnsi="Calibri" w:cs="Calibri"/>
                <w:lang w:val="fr-CA"/>
              </w:rPr>
              <w:t>-</w:t>
            </w:r>
            <w:r w:rsidRPr="00585831">
              <w:rPr>
                <w:rFonts w:ascii="Calibri" w:hAnsi="Calibri" w:cs="Calibri"/>
                <w:lang w:val="fr-CA"/>
              </w:rPr>
              <w:t>Atlantique.</w:t>
            </w:r>
          </w:p>
        </w:tc>
      </w:tr>
      <w:tr w:rsidR="006C1ABE" w:rsidRPr="00585831" w14:paraId="5A61DB3E" w14:textId="77777777" w:rsidTr="006C286A">
        <w:tc>
          <w:tcPr>
            <w:tcW w:w="4500" w:type="dxa"/>
          </w:tcPr>
          <w:p w14:paraId="71DB0C6C" w14:textId="0F52AD53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19 février – </w:t>
            </w:r>
            <w:r w:rsidR="00F91D6C" w:rsidRPr="00585831">
              <w:rPr>
                <w:rFonts w:ascii="Calibri" w:hAnsi="Calibri" w:cs="Calibri"/>
                <w:lang w:val="fr-CA"/>
              </w:rPr>
              <w:t>Entrevue</w:t>
            </w:r>
          </w:p>
        </w:tc>
        <w:tc>
          <w:tcPr>
            <w:tcW w:w="5670" w:type="dxa"/>
          </w:tcPr>
          <w:p w14:paraId="7B788A62" w14:textId="0346D3E6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Entrevue avec </w:t>
            </w:r>
            <w:r w:rsidR="00FC30E1">
              <w:rPr>
                <w:rFonts w:ascii="Calibri" w:hAnsi="Calibri" w:cs="Calibri"/>
                <w:lang w:val="fr-CA"/>
              </w:rPr>
              <w:t>l</w:t>
            </w:r>
            <w:r w:rsidRPr="00FC30E1">
              <w:rPr>
                <w:rFonts w:ascii="Calibri" w:hAnsi="Calibri" w:cs="Calibri"/>
                <w:lang w:val="fr-CA"/>
              </w:rPr>
              <w:t>’</w:t>
            </w:r>
            <w:r w:rsidRPr="00585831">
              <w:rPr>
                <w:rFonts w:ascii="Calibri" w:hAnsi="Calibri" w:cs="Calibri"/>
                <w:i/>
                <w:lang w:val="fr-CA"/>
              </w:rPr>
              <w:t>Acadie Nouvelle</w:t>
            </w:r>
            <w:r w:rsidRPr="00585831">
              <w:rPr>
                <w:rFonts w:ascii="Calibri" w:hAnsi="Calibri" w:cs="Calibri"/>
                <w:lang w:val="fr-CA"/>
              </w:rPr>
              <w:t xml:space="preserve"> (journal francophone), suite à l’</w:t>
            </w:r>
            <w:r w:rsidR="00585831" w:rsidRPr="00585831">
              <w:rPr>
                <w:rFonts w:ascii="Calibri" w:hAnsi="Calibri" w:cs="Calibri"/>
                <w:lang w:val="fr-CA"/>
              </w:rPr>
              <w:t>événement</w:t>
            </w:r>
            <w:r w:rsidRPr="00585831">
              <w:rPr>
                <w:rFonts w:ascii="Calibri" w:hAnsi="Calibri" w:cs="Calibri"/>
                <w:lang w:val="fr-CA"/>
              </w:rPr>
              <w:t xml:space="preserve"> du 17 février</w:t>
            </w:r>
          </w:p>
        </w:tc>
      </w:tr>
      <w:tr w:rsidR="006C1ABE" w:rsidRPr="00585831" w14:paraId="289F2811" w14:textId="77777777" w:rsidTr="006C286A">
        <w:tc>
          <w:tcPr>
            <w:tcW w:w="4500" w:type="dxa"/>
          </w:tcPr>
          <w:p w14:paraId="7724CD49" w14:textId="31D58AE3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28 février – </w:t>
            </w:r>
            <w:r w:rsidR="00585831">
              <w:rPr>
                <w:rFonts w:ascii="Calibri" w:hAnsi="Calibri" w:cs="Calibri"/>
                <w:lang w:val="fr-CA"/>
              </w:rPr>
              <w:t>Téléconférence</w:t>
            </w:r>
          </w:p>
        </w:tc>
        <w:tc>
          <w:tcPr>
            <w:tcW w:w="5670" w:type="dxa"/>
          </w:tcPr>
          <w:p w14:paraId="59E45BB6" w14:textId="11502F49" w:rsidR="006C1ABE" w:rsidRPr="00585831" w:rsidRDefault="00585831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Téléconférence</w:t>
            </w:r>
            <w:r w:rsidR="00F91D6C" w:rsidRPr="00585831">
              <w:rPr>
                <w:rFonts w:ascii="Calibri" w:hAnsi="Calibri" w:cs="Calibri"/>
                <w:lang w:val="fr-CA"/>
              </w:rPr>
              <w:t xml:space="preserve"> du comité des femmes du </w:t>
            </w:r>
            <w:r w:rsidR="00364B54">
              <w:rPr>
                <w:rFonts w:ascii="Calibri" w:hAnsi="Calibri" w:cs="Calibri"/>
                <w:lang w:val="fr-CA"/>
              </w:rPr>
              <w:t>C</w:t>
            </w:r>
            <w:r w:rsidR="00F91D6C" w:rsidRPr="00585831">
              <w:rPr>
                <w:rFonts w:ascii="Calibri" w:hAnsi="Calibri" w:cs="Calibri"/>
                <w:lang w:val="fr-CA"/>
              </w:rPr>
              <w:t xml:space="preserve">onseil </w:t>
            </w:r>
            <w:r w:rsidR="00364B54">
              <w:rPr>
                <w:rFonts w:ascii="Calibri" w:hAnsi="Calibri" w:cs="Calibri"/>
                <w:lang w:val="fr-CA"/>
              </w:rPr>
              <w:t>de l’AFPC-A</w:t>
            </w:r>
            <w:r w:rsidR="00F91D6C" w:rsidRPr="00585831">
              <w:rPr>
                <w:rFonts w:ascii="Calibri" w:hAnsi="Calibri" w:cs="Calibri"/>
                <w:lang w:val="fr-CA"/>
              </w:rPr>
              <w:t>tlantique</w:t>
            </w:r>
          </w:p>
        </w:tc>
      </w:tr>
      <w:tr w:rsidR="006C1ABE" w:rsidRPr="00585831" w14:paraId="7E7ABBCD" w14:textId="77777777" w:rsidTr="006C286A">
        <w:tc>
          <w:tcPr>
            <w:tcW w:w="4500" w:type="dxa"/>
          </w:tcPr>
          <w:p w14:paraId="7CD0CA92" w14:textId="4E9C1BF0" w:rsidR="006C1ABE" w:rsidRPr="00585831" w:rsidRDefault="00045D30" w:rsidP="006C286A">
            <w:pPr>
              <w:rPr>
                <w:lang w:val="fr-CA" w:eastAsia="ja-JP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28 février – </w:t>
            </w:r>
            <w:r w:rsidR="00F91D6C" w:rsidRPr="00585831">
              <w:rPr>
                <w:rFonts w:ascii="Calibri" w:hAnsi="Calibri" w:cs="Calibri"/>
                <w:lang w:val="fr-CA"/>
              </w:rPr>
              <w:t>Bathurst</w:t>
            </w:r>
          </w:p>
        </w:tc>
        <w:tc>
          <w:tcPr>
            <w:tcW w:w="5670" w:type="dxa"/>
          </w:tcPr>
          <w:p w14:paraId="70F83E4B" w14:textId="7A86C485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Manifestation au </w:t>
            </w:r>
            <w:r w:rsidR="00364B54">
              <w:rPr>
                <w:rFonts w:ascii="Calibri" w:hAnsi="Calibri" w:cs="Calibri"/>
                <w:lang w:val="fr-CA"/>
              </w:rPr>
              <w:t xml:space="preserve">sujet du </w:t>
            </w:r>
            <w:r w:rsidRPr="00585831">
              <w:rPr>
                <w:rFonts w:ascii="Calibri" w:hAnsi="Calibri" w:cs="Calibri"/>
                <w:lang w:val="fr-CA"/>
              </w:rPr>
              <w:t>système de paye Phénix à Bathurst (matin)</w:t>
            </w:r>
          </w:p>
        </w:tc>
      </w:tr>
      <w:tr w:rsidR="006C1ABE" w:rsidRPr="00585831" w14:paraId="50EF39ED" w14:textId="77777777" w:rsidTr="006C286A">
        <w:tc>
          <w:tcPr>
            <w:tcW w:w="4500" w:type="dxa"/>
          </w:tcPr>
          <w:p w14:paraId="4583B1B7" w14:textId="4CA299F9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28 février – </w:t>
            </w:r>
            <w:r w:rsidR="00F91D6C" w:rsidRPr="00585831">
              <w:rPr>
                <w:rFonts w:ascii="Calibri" w:hAnsi="Calibri" w:cs="Calibri"/>
                <w:lang w:val="fr-CA"/>
              </w:rPr>
              <w:t>Moncton</w:t>
            </w:r>
          </w:p>
        </w:tc>
        <w:tc>
          <w:tcPr>
            <w:tcW w:w="5670" w:type="dxa"/>
          </w:tcPr>
          <w:p w14:paraId="68459843" w14:textId="02CBC47C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Manifestation au </w:t>
            </w:r>
            <w:r w:rsidR="00364B54">
              <w:rPr>
                <w:rFonts w:ascii="Calibri" w:hAnsi="Calibri" w:cs="Calibri"/>
                <w:lang w:val="fr-CA"/>
              </w:rPr>
              <w:t xml:space="preserve">sujet du </w:t>
            </w:r>
            <w:r w:rsidRPr="00585831">
              <w:rPr>
                <w:rFonts w:ascii="Calibri" w:hAnsi="Calibri" w:cs="Calibri"/>
                <w:lang w:val="fr-CA"/>
              </w:rPr>
              <w:t>système de paye Phénix à Moncton (midi)</w:t>
            </w:r>
          </w:p>
        </w:tc>
      </w:tr>
      <w:tr w:rsidR="00F91D6C" w:rsidRPr="00585831" w14:paraId="546C2371" w14:textId="77777777" w:rsidTr="006C286A">
        <w:tc>
          <w:tcPr>
            <w:tcW w:w="4500" w:type="dxa"/>
          </w:tcPr>
          <w:p w14:paraId="566580D2" w14:textId="31DBEB79" w:rsidR="00F91D6C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28 février </w:t>
            </w:r>
            <w:r w:rsidR="00585831">
              <w:rPr>
                <w:rFonts w:ascii="Calibri" w:hAnsi="Calibri" w:cs="Calibri"/>
                <w:lang w:val="fr-CA"/>
              </w:rPr>
              <w:t>–</w:t>
            </w:r>
            <w:r w:rsidRPr="00585831">
              <w:rPr>
                <w:rFonts w:ascii="Calibri" w:hAnsi="Calibri" w:cs="Calibri"/>
                <w:lang w:val="fr-CA"/>
              </w:rPr>
              <w:t xml:space="preserve"> Entrevue</w:t>
            </w:r>
          </w:p>
        </w:tc>
        <w:tc>
          <w:tcPr>
            <w:tcW w:w="5670" w:type="dxa"/>
          </w:tcPr>
          <w:p w14:paraId="0F0BD80D" w14:textId="112785B1" w:rsidR="00F91D6C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Entrevue avec Radio-Canada, suite à l’annonce du </w:t>
            </w:r>
            <w:r w:rsidR="00364B54">
              <w:rPr>
                <w:rFonts w:ascii="Calibri" w:hAnsi="Calibri" w:cs="Calibri"/>
                <w:lang w:val="fr-CA"/>
              </w:rPr>
              <w:t>b</w:t>
            </w:r>
            <w:r w:rsidRPr="00585831">
              <w:rPr>
                <w:rFonts w:ascii="Calibri" w:hAnsi="Calibri" w:cs="Calibri"/>
                <w:lang w:val="fr-CA"/>
              </w:rPr>
              <w:t xml:space="preserve">udget fédéral </w:t>
            </w:r>
            <w:r w:rsidR="00364B54">
              <w:rPr>
                <w:rFonts w:ascii="Calibri" w:hAnsi="Calibri" w:cs="Calibri"/>
                <w:lang w:val="fr-CA"/>
              </w:rPr>
              <w:t xml:space="preserve">pour parler du </w:t>
            </w:r>
            <w:r w:rsidRPr="00585831">
              <w:rPr>
                <w:rFonts w:ascii="Calibri" w:hAnsi="Calibri" w:cs="Calibri"/>
                <w:lang w:val="fr-CA"/>
              </w:rPr>
              <w:t>système de paye Phénix</w:t>
            </w:r>
          </w:p>
        </w:tc>
      </w:tr>
      <w:tr w:rsidR="006C1ABE" w:rsidRPr="00585831" w14:paraId="381F18FF" w14:textId="77777777" w:rsidTr="006C286A">
        <w:tc>
          <w:tcPr>
            <w:tcW w:w="4500" w:type="dxa"/>
          </w:tcPr>
          <w:p w14:paraId="048E0F0B" w14:textId="219F243D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8 mars – </w:t>
            </w:r>
            <w:r w:rsidR="00F91D6C" w:rsidRPr="00585831">
              <w:rPr>
                <w:rFonts w:ascii="Calibri" w:hAnsi="Calibri" w:cs="Calibri"/>
                <w:lang w:val="fr-CA"/>
              </w:rPr>
              <w:t>Entrevue</w:t>
            </w:r>
          </w:p>
        </w:tc>
        <w:tc>
          <w:tcPr>
            <w:tcW w:w="5670" w:type="dxa"/>
          </w:tcPr>
          <w:p w14:paraId="58E3D995" w14:textId="6797D556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Journée internationale de</w:t>
            </w:r>
            <w:r w:rsidR="00364B54">
              <w:rPr>
                <w:rFonts w:ascii="Calibri" w:hAnsi="Calibri" w:cs="Calibri"/>
                <w:lang w:val="fr-CA"/>
              </w:rPr>
              <w:t>s</w:t>
            </w:r>
            <w:r w:rsidRPr="00585831">
              <w:rPr>
                <w:rFonts w:ascii="Calibri" w:hAnsi="Calibri" w:cs="Calibri"/>
                <w:lang w:val="fr-CA"/>
              </w:rPr>
              <w:t xml:space="preserve"> femme</w:t>
            </w:r>
            <w:r w:rsidR="00364B54">
              <w:rPr>
                <w:rFonts w:ascii="Calibri" w:hAnsi="Calibri" w:cs="Calibri"/>
                <w:lang w:val="fr-CA"/>
              </w:rPr>
              <w:t>s</w:t>
            </w:r>
            <w:r w:rsidRPr="00585831">
              <w:rPr>
                <w:rFonts w:ascii="Calibri" w:hAnsi="Calibri" w:cs="Calibri"/>
                <w:lang w:val="fr-CA"/>
              </w:rPr>
              <w:t>, entrevue avec la radio CJSE – Sh</w:t>
            </w:r>
            <w:r w:rsidR="00636321">
              <w:rPr>
                <w:rFonts w:ascii="Calibri" w:hAnsi="Calibri" w:cs="Calibri"/>
                <w:lang w:val="fr-CA"/>
              </w:rPr>
              <w:t>é</w:t>
            </w:r>
            <w:r w:rsidRPr="00585831">
              <w:rPr>
                <w:rFonts w:ascii="Calibri" w:hAnsi="Calibri" w:cs="Calibri"/>
                <w:lang w:val="fr-CA"/>
              </w:rPr>
              <w:t xml:space="preserve">diac (radio francophone) à l’émission </w:t>
            </w:r>
            <w:r w:rsidR="00364B54" w:rsidRPr="00364B54">
              <w:rPr>
                <w:rFonts w:ascii="Calibri" w:hAnsi="Calibri" w:cs="Calibri"/>
                <w:i/>
                <w:lang w:val="fr-CA"/>
              </w:rPr>
              <w:t>P</w:t>
            </w:r>
            <w:r w:rsidRPr="00364B54">
              <w:rPr>
                <w:rFonts w:ascii="Calibri" w:hAnsi="Calibri" w:cs="Calibri"/>
                <w:i/>
                <w:lang w:val="fr-CA"/>
              </w:rPr>
              <w:t>arle</w:t>
            </w:r>
            <w:r w:rsidR="00080654">
              <w:rPr>
                <w:rFonts w:ascii="Calibri" w:hAnsi="Calibri" w:cs="Calibri"/>
                <w:i/>
                <w:lang w:val="fr-CA"/>
              </w:rPr>
              <w:t>-P</w:t>
            </w:r>
            <w:r w:rsidRPr="00364B54">
              <w:rPr>
                <w:rFonts w:ascii="Calibri" w:hAnsi="Calibri" w:cs="Calibri"/>
                <w:i/>
                <w:lang w:val="fr-CA"/>
              </w:rPr>
              <w:t xml:space="preserve">arle </w:t>
            </w:r>
            <w:r w:rsidR="00080654">
              <w:rPr>
                <w:rFonts w:ascii="Calibri" w:hAnsi="Calibri" w:cs="Calibri"/>
                <w:i/>
                <w:lang w:val="fr-CA"/>
              </w:rPr>
              <w:t>J</w:t>
            </w:r>
            <w:r w:rsidRPr="00364B54">
              <w:rPr>
                <w:rFonts w:ascii="Calibri" w:hAnsi="Calibri" w:cs="Calibri"/>
                <w:i/>
                <w:lang w:val="fr-CA"/>
              </w:rPr>
              <w:t>ase</w:t>
            </w:r>
            <w:r w:rsidR="00080654">
              <w:rPr>
                <w:rFonts w:ascii="Calibri" w:hAnsi="Calibri" w:cs="Calibri"/>
                <w:i/>
                <w:lang w:val="fr-CA"/>
              </w:rPr>
              <w:t>-J</w:t>
            </w:r>
            <w:r w:rsidRPr="00364B54">
              <w:rPr>
                <w:rFonts w:ascii="Calibri" w:hAnsi="Calibri" w:cs="Calibri"/>
                <w:i/>
                <w:lang w:val="fr-CA"/>
              </w:rPr>
              <w:t>ase</w:t>
            </w:r>
            <w:r w:rsidRPr="00585831">
              <w:rPr>
                <w:rFonts w:ascii="Calibri" w:hAnsi="Calibri" w:cs="Calibri"/>
                <w:lang w:val="fr-CA"/>
              </w:rPr>
              <w:t xml:space="preserve"> qui avait une heure dédiée aux femmes </w:t>
            </w:r>
          </w:p>
        </w:tc>
      </w:tr>
      <w:tr w:rsidR="006C1ABE" w:rsidRPr="00585831" w14:paraId="05262610" w14:textId="77777777" w:rsidTr="006C286A">
        <w:tc>
          <w:tcPr>
            <w:tcW w:w="4500" w:type="dxa"/>
          </w:tcPr>
          <w:p w14:paraId="1C0ECFBF" w14:textId="201AC21F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25-29 mars – </w:t>
            </w:r>
            <w:r w:rsidR="00F91D6C" w:rsidRPr="00585831">
              <w:rPr>
                <w:rFonts w:ascii="Calibri" w:hAnsi="Calibri" w:cs="Calibri"/>
                <w:lang w:val="fr-CA"/>
              </w:rPr>
              <w:t>Ottawa</w:t>
            </w:r>
          </w:p>
        </w:tc>
        <w:tc>
          <w:tcPr>
            <w:tcW w:w="5670" w:type="dxa"/>
          </w:tcPr>
          <w:p w14:paraId="7F449572" w14:textId="7C492220" w:rsidR="006C1ABE" w:rsidRPr="00585831" w:rsidRDefault="00F91D6C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Conférence </w:t>
            </w:r>
            <w:r w:rsidR="00364B54">
              <w:rPr>
                <w:rFonts w:ascii="Calibri" w:hAnsi="Calibri" w:cs="Calibri"/>
                <w:lang w:val="fr-CA"/>
              </w:rPr>
              <w:t>n</w:t>
            </w:r>
            <w:r w:rsidRPr="00585831">
              <w:rPr>
                <w:rFonts w:ascii="Calibri" w:hAnsi="Calibri" w:cs="Calibri"/>
                <w:lang w:val="fr-CA"/>
              </w:rPr>
              <w:t>ationale de l’AFPC sur l</w:t>
            </w:r>
            <w:r w:rsidR="00364B54">
              <w:rPr>
                <w:rFonts w:ascii="Calibri" w:hAnsi="Calibri" w:cs="Calibri"/>
                <w:lang w:val="fr-CA"/>
              </w:rPr>
              <w:t>a</w:t>
            </w:r>
            <w:r w:rsidRPr="00585831">
              <w:rPr>
                <w:rFonts w:ascii="Calibri" w:hAnsi="Calibri" w:cs="Calibri"/>
                <w:lang w:val="fr-CA"/>
              </w:rPr>
              <w:t xml:space="preserve"> négociation</w:t>
            </w:r>
          </w:p>
        </w:tc>
      </w:tr>
      <w:tr w:rsidR="006C1ABE" w:rsidRPr="00585831" w14:paraId="3A7D53A8" w14:textId="77777777" w:rsidTr="006C286A">
        <w:tc>
          <w:tcPr>
            <w:tcW w:w="4500" w:type="dxa"/>
          </w:tcPr>
          <w:p w14:paraId="238ED9CE" w14:textId="0AFE3A1B" w:rsidR="006C1ABE" w:rsidRPr="00585831" w:rsidRDefault="00045D30" w:rsidP="006C286A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3 avril – </w:t>
            </w:r>
            <w:r w:rsidR="00585831">
              <w:rPr>
                <w:rFonts w:ascii="Calibri" w:hAnsi="Calibri" w:cs="Calibri"/>
                <w:lang w:val="fr-CA"/>
              </w:rPr>
              <w:t>Téléconférence</w:t>
            </w:r>
          </w:p>
        </w:tc>
        <w:tc>
          <w:tcPr>
            <w:tcW w:w="5670" w:type="dxa"/>
          </w:tcPr>
          <w:p w14:paraId="3A466AD5" w14:textId="6C54A41E" w:rsidR="006C1ABE" w:rsidRPr="00585831" w:rsidRDefault="00585831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Téléconférence</w:t>
            </w:r>
            <w:r w:rsidR="00F91D6C" w:rsidRPr="00585831">
              <w:rPr>
                <w:rFonts w:ascii="Calibri" w:hAnsi="Calibri" w:cs="Calibri"/>
                <w:lang w:val="fr-CA"/>
              </w:rPr>
              <w:t xml:space="preserve"> du </w:t>
            </w:r>
            <w:r w:rsidR="005B31F9">
              <w:rPr>
                <w:rFonts w:ascii="Calibri" w:hAnsi="Calibri" w:cs="Calibri"/>
                <w:lang w:val="fr-CA"/>
              </w:rPr>
              <w:t>C</w:t>
            </w:r>
            <w:r w:rsidR="00F91D6C" w:rsidRPr="00585831">
              <w:rPr>
                <w:rFonts w:ascii="Calibri" w:hAnsi="Calibri" w:cs="Calibri"/>
                <w:lang w:val="fr-CA"/>
              </w:rPr>
              <w:t>omité d’</w:t>
            </w:r>
            <w:r w:rsidR="00364B54">
              <w:rPr>
                <w:rFonts w:ascii="Calibri" w:hAnsi="Calibri" w:cs="Calibri"/>
                <w:lang w:val="fr-CA"/>
              </w:rPr>
              <w:t>é</w:t>
            </w:r>
            <w:r w:rsidR="00F91D6C" w:rsidRPr="00585831">
              <w:rPr>
                <w:rFonts w:ascii="Calibri" w:hAnsi="Calibri" w:cs="Calibri"/>
                <w:lang w:val="fr-CA"/>
              </w:rPr>
              <w:t>ducation de l’AFPC</w:t>
            </w:r>
            <w:r w:rsidR="00364B54">
              <w:rPr>
                <w:rFonts w:ascii="Calibri" w:hAnsi="Calibri" w:cs="Calibri"/>
                <w:lang w:val="fr-CA"/>
              </w:rPr>
              <w:t>-</w:t>
            </w:r>
            <w:r w:rsidR="00F91D6C" w:rsidRPr="00585831">
              <w:rPr>
                <w:rFonts w:ascii="Calibri" w:hAnsi="Calibri" w:cs="Calibri"/>
                <w:lang w:val="fr-CA"/>
              </w:rPr>
              <w:t>Atlantique</w:t>
            </w:r>
          </w:p>
        </w:tc>
      </w:tr>
      <w:tr w:rsidR="00045D30" w:rsidRPr="00585831" w14:paraId="16DD18A0" w14:textId="77777777" w:rsidTr="006C286A">
        <w:tc>
          <w:tcPr>
            <w:tcW w:w="4500" w:type="dxa"/>
          </w:tcPr>
          <w:p w14:paraId="396D8130" w14:textId="6F6E0584" w:rsidR="00045D30" w:rsidRPr="00585831" w:rsidRDefault="00045D30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4 avril – </w:t>
            </w:r>
            <w:r w:rsidR="00F91D6C" w:rsidRPr="00585831">
              <w:rPr>
                <w:rFonts w:ascii="Calibri" w:hAnsi="Calibri" w:cs="Calibri"/>
                <w:lang w:val="fr-CA"/>
              </w:rPr>
              <w:t>Fredericton</w:t>
            </w:r>
          </w:p>
        </w:tc>
        <w:tc>
          <w:tcPr>
            <w:tcW w:w="5670" w:type="dxa"/>
          </w:tcPr>
          <w:p w14:paraId="3901D88B" w14:textId="7DD00C79" w:rsidR="00045D30" w:rsidRPr="00585831" w:rsidRDefault="00F91D6C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Réunion des syndicats </w:t>
            </w:r>
            <w:r w:rsidR="005B31F9">
              <w:rPr>
                <w:rFonts w:ascii="Calibri" w:hAnsi="Calibri" w:cs="Calibri"/>
                <w:lang w:val="fr-CA"/>
              </w:rPr>
              <w:t>de la fonction publique</w:t>
            </w:r>
            <w:r w:rsidRPr="00585831">
              <w:rPr>
                <w:rFonts w:ascii="Calibri" w:hAnsi="Calibri" w:cs="Calibri"/>
                <w:lang w:val="fr-CA"/>
              </w:rPr>
              <w:t>, organisé</w:t>
            </w:r>
            <w:r w:rsidR="005B31F9">
              <w:rPr>
                <w:rFonts w:ascii="Calibri" w:hAnsi="Calibri" w:cs="Calibri"/>
                <w:lang w:val="fr-CA"/>
              </w:rPr>
              <w:t>e par le SCFP-</w:t>
            </w:r>
            <w:r w:rsidRPr="00585831">
              <w:rPr>
                <w:rFonts w:ascii="Calibri" w:hAnsi="Calibri" w:cs="Calibri"/>
                <w:lang w:val="fr-CA"/>
              </w:rPr>
              <w:t xml:space="preserve">NB </w:t>
            </w:r>
          </w:p>
        </w:tc>
      </w:tr>
      <w:tr w:rsidR="00045D30" w:rsidRPr="00585831" w14:paraId="50E7616D" w14:textId="77777777" w:rsidTr="006C286A">
        <w:tc>
          <w:tcPr>
            <w:tcW w:w="4500" w:type="dxa"/>
          </w:tcPr>
          <w:p w14:paraId="74FF2B8B" w14:textId="72A7ED98" w:rsidR="00045D30" w:rsidRPr="00585831" w:rsidRDefault="00045D30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18 avril – </w:t>
            </w:r>
            <w:r w:rsidR="00F91D6C" w:rsidRPr="00585831">
              <w:rPr>
                <w:rFonts w:ascii="Calibri" w:hAnsi="Calibri" w:cs="Calibri"/>
                <w:lang w:val="fr-CA"/>
              </w:rPr>
              <w:t>Moncton</w:t>
            </w:r>
          </w:p>
        </w:tc>
        <w:tc>
          <w:tcPr>
            <w:tcW w:w="5670" w:type="dxa"/>
          </w:tcPr>
          <w:p w14:paraId="7C3679B0" w14:textId="195E8239" w:rsidR="00045D30" w:rsidRPr="00585831" w:rsidRDefault="00F91D6C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Inauguration du Comité régional des femmes à Moncton</w:t>
            </w:r>
          </w:p>
        </w:tc>
      </w:tr>
      <w:tr w:rsidR="00045D30" w:rsidRPr="00585831" w14:paraId="1EE37CCA" w14:textId="77777777" w:rsidTr="006C286A">
        <w:tc>
          <w:tcPr>
            <w:tcW w:w="4500" w:type="dxa"/>
          </w:tcPr>
          <w:p w14:paraId="2FF0B7DA" w14:textId="69E35E2F" w:rsidR="00045D30" w:rsidRPr="00585831" w:rsidRDefault="00B471C4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19 avril – </w:t>
            </w:r>
            <w:r w:rsidR="00B900F6" w:rsidRPr="00585831">
              <w:rPr>
                <w:rFonts w:ascii="Calibri" w:hAnsi="Calibri" w:cs="Calibri"/>
                <w:lang w:val="fr-CA"/>
              </w:rPr>
              <w:t>Moncton</w:t>
            </w:r>
          </w:p>
        </w:tc>
        <w:tc>
          <w:tcPr>
            <w:tcW w:w="5670" w:type="dxa"/>
          </w:tcPr>
          <w:p w14:paraId="40C9F5B2" w14:textId="56560F25" w:rsidR="00045D30" w:rsidRPr="00585831" w:rsidRDefault="00B900F6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Rencontre</w:t>
            </w:r>
            <w:r w:rsidR="005B31F9">
              <w:rPr>
                <w:rFonts w:ascii="Calibri" w:hAnsi="Calibri" w:cs="Calibri"/>
                <w:lang w:val="fr-CA"/>
              </w:rPr>
              <w:t xml:space="preserve"> avec</w:t>
            </w:r>
            <w:r w:rsidRPr="00585831">
              <w:rPr>
                <w:rFonts w:ascii="Calibri" w:hAnsi="Calibri" w:cs="Calibri"/>
                <w:lang w:val="fr-CA"/>
              </w:rPr>
              <w:t xml:space="preserve"> les membres de l’exécutif de la section local</w:t>
            </w:r>
            <w:r w:rsidR="005B31F9">
              <w:rPr>
                <w:rFonts w:ascii="Calibri" w:hAnsi="Calibri" w:cs="Calibri"/>
                <w:lang w:val="fr-CA"/>
              </w:rPr>
              <w:t>e</w:t>
            </w:r>
            <w:r w:rsidRPr="00585831">
              <w:rPr>
                <w:rFonts w:ascii="Calibri" w:hAnsi="Calibri" w:cs="Calibri"/>
                <w:lang w:val="fr-CA"/>
              </w:rPr>
              <w:t xml:space="preserve"> du SESJ à Moncton </w:t>
            </w:r>
            <w:r w:rsidR="005B31F9">
              <w:rPr>
                <w:rFonts w:ascii="Calibri" w:hAnsi="Calibri" w:cs="Calibri"/>
                <w:lang w:val="fr-CA"/>
              </w:rPr>
              <w:t xml:space="preserve">en compagnie de </w:t>
            </w:r>
            <w:r w:rsidRPr="00585831">
              <w:rPr>
                <w:rFonts w:ascii="Calibri" w:hAnsi="Calibri" w:cs="Calibri"/>
                <w:lang w:val="fr-CA"/>
              </w:rPr>
              <w:t>la VPER</w:t>
            </w:r>
          </w:p>
        </w:tc>
      </w:tr>
      <w:tr w:rsidR="00045D30" w:rsidRPr="00585831" w14:paraId="7711C3CE" w14:textId="77777777" w:rsidTr="006C286A">
        <w:tc>
          <w:tcPr>
            <w:tcW w:w="4500" w:type="dxa"/>
          </w:tcPr>
          <w:p w14:paraId="162DDC20" w14:textId="720980E1" w:rsidR="00045D30" w:rsidRPr="00585831" w:rsidRDefault="00B471C4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24 avril – </w:t>
            </w:r>
            <w:r w:rsidR="00585831">
              <w:rPr>
                <w:rFonts w:ascii="Calibri" w:hAnsi="Calibri" w:cs="Calibri"/>
                <w:lang w:val="fr-CA"/>
              </w:rPr>
              <w:t>Téléconférence</w:t>
            </w:r>
            <w:r w:rsidR="00B900F6" w:rsidRPr="00585831">
              <w:rPr>
                <w:rFonts w:ascii="Calibri" w:hAnsi="Calibri" w:cs="Calibri"/>
                <w:lang w:val="fr-CA"/>
              </w:rPr>
              <w:t xml:space="preserve"> </w:t>
            </w:r>
          </w:p>
        </w:tc>
        <w:tc>
          <w:tcPr>
            <w:tcW w:w="5670" w:type="dxa"/>
          </w:tcPr>
          <w:p w14:paraId="7862883F" w14:textId="2FBB1704" w:rsidR="00045D30" w:rsidRPr="00585831" w:rsidRDefault="00585831" w:rsidP="00045D30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Téléconférence</w:t>
            </w:r>
            <w:r w:rsidR="00B900F6" w:rsidRPr="00585831">
              <w:rPr>
                <w:rFonts w:ascii="Calibri" w:hAnsi="Calibri" w:cs="Calibri"/>
                <w:lang w:val="fr-CA"/>
              </w:rPr>
              <w:t xml:space="preserve"> du groupe sur l’</w:t>
            </w:r>
            <w:r w:rsidR="005B31F9">
              <w:rPr>
                <w:rFonts w:ascii="Calibri" w:hAnsi="Calibri" w:cs="Calibri"/>
                <w:lang w:val="fr-CA"/>
              </w:rPr>
              <w:t>é</w:t>
            </w:r>
            <w:r w:rsidR="00B900F6" w:rsidRPr="00585831">
              <w:rPr>
                <w:rFonts w:ascii="Calibri" w:hAnsi="Calibri" w:cs="Calibri"/>
                <w:lang w:val="fr-CA"/>
              </w:rPr>
              <w:t xml:space="preserve">quité </w:t>
            </w:r>
            <w:r w:rsidR="005B31F9">
              <w:rPr>
                <w:rFonts w:ascii="Calibri" w:hAnsi="Calibri" w:cs="Calibri"/>
                <w:lang w:val="fr-CA"/>
              </w:rPr>
              <w:t>s</w:t>
            </w:r>
            <w:r w:rsidR="00B900F6" w:rsidRPr="00585831">
              <w:rPr>
                <w:rFonts w:ascii="Calibri" w:hAnsi="Calibri" w:cs="Calibri"/>
                <w:lang w:val="fr-CA"/>
              </w:rPr>
              <w:t>alariale du CTC</w:t>
            </w:r>
          </w:p>
        </w:tc>
      </w:tr>
      <w:tr w:rsidR="00045D30" w:rsidRPr="00585831" w14:paraId="044CB015" w14:textId="77777777" w:rsidTr="006C286A">
        <w:trPr>
          <w:cantSplit/>
        </w:trPr>
        <w:tc>
          <w:tcPr>
            <w:tcW w:w="10170" w:type="dxa"/>
            <w:gridSpan w:val="2"/>
          </w:tcPr>
          <w:p w14:paraId="5791829D" w14:textId="77777777" w:rsidR="00045D30" w:rsidRPr="00585831" w:rsidRDefault="00045D30" w:rsidP="000E3B45">
            <w:pPr>
              <w:keepNext/>
              <w:keepLines/>
              <w:rPr>
                <w:rFonts w:ascii="Calibri" w:hAnsi="Calibri" w:cs="Calibri"/>
                <w:b/>
                <w:bCs/>
                <w:lang w:val="fr-CA"/>
              </w:rPr>
            </w:pPr>
            <w:r w:rsidRPr="00585831">
              <w:rPr>
                <w:rFonts w:ascii="Calibri" w:hAnsi="Calibri" w:cs="Calibri"/>
                <w:b/>
                <w:bCs/>
                <w:lang w:val="fr-CA"/>
              </w:rPr>
              <w:lastRenderedPageBreak/>
              <w:t>Difficultés que j’ai eu à surmonter depuis la dernière réunion du Conseil</w:t>
            </w:r>
          </w:p>
        </w:tc>
      </w:tr>
      <w:tr w:rsidR="00045D30" w:rsidRPr="00585831" w14:paraId="194895CF" w14:textId="77777777" w:rsidTr="006C286A">
        <w:trPr>
          <w:cantSplit/>
          <w:trHeight w:val="2172"/>
        </w:trPr>
        <w:tc>
          <w:tcPr>
            <w:tcW w:w="10170" w:type="dxa"/>
            <w:gridSpan w:val="2"/>
          </w:tcPr>
          <w:p w14:paraId="60B66814" w14:textId="44368152" w:rsidR="00045D30" w:rsidRPr="00585831" w:rsidRDefault="00695040" w:rsidP="00045D30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L</w:t>
            </w:r>
            <w:r w:rsidR="00496F46" w:rsidRPr="00585831">
              <w:rPr>
                <w:rFonts w:ascii="Calibri" w:hAnsi="Calibri" w:cs="Calibri"/>
                <w:lang w:val="fr-CA"/>
              </w:rPr>
              <w:t>e système de paye Phénix qui continue de faire des ravages chez nos membres</w:t>
            </w:r>
            <w:r w:rsidR="0032250F" w:rsidRPr="00585831">
              <w:rPr>
                <w:rFonts w:ascii="Calibri" w:hAnsi="Calibri" w:cs="Calibri"/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 xml:space="preserve">représente </w:t>
            </w:r>
            <w:r w:rsidR="0032250F" w:rsidRPr="00585831">
              <w:rPr>
                <w:rFonts w:ascii="Calibri" w:hAnsi="Calibri" w:cs="Calibri"/>
                <w:lang w:val="fr-CA"/>
              </w:rPr>
              <w:t xml:space="preserve">la plus grande difficulté. Nos membres </w:t>
            </w:r>
            <w:r>
              <w:rPr>
                <w:rFonts w:ascii="Calibri" w:hAnsi="Calibri" w:cs="Calibri"/>
                <w:lang w:val="fr-CA"/>
              </w:rPr>
              <w:t xml:space="preserve">sont </w:t>
            </w:r>
            <w:r w:rsidR="0032250F" w:rsidRPr="00585831">
              <w:rPr>
                <w:rFonts w:ascii="Calibri" w:hAnsi="Calibri" w:cs="Calibri"/>
                <w:lang w:val="fr-CA"/>
              </w:rPr>
              <w:t>de plus en plus frustrés et n’ont plus confiance en personne</w:t>
            </w:r>
            <w:r>
              <w:rPr>
                <w:rFonts w:ascii="Calibri" w:hAnsi="Calibri" w:cs="Calibri"/>
                <w:lang w:val="fr-CA"/>
              </w:rPr>
              <w:t xml:space="preserve">, incluant le syndicat. </w:t>
            </w:r>
            <w:r w:rsidR="0032250F" w:rsidRPr="00585831">
              <w:rPr>
                <w:rFonts w:ascii="Calibri" w:hAnsi="Calibri" w:cs="Calibri"/>
                <w:lang w:val="fr-CA"/>
              </w:rPr>
              <w:t>Nos membres sont en mode de survie, ce qui rend notre travail de plus en plus difficile.</w:t>
            </w:r>
          </w:p>
          <w:p w14:paraId="0D0BD073" w14:textId="2DB79F50" w:rsidR="0032250F" w:rsidRPr="00585831" w:rsidRDefault="0032250F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 xml:space="preserve">Je représente les membres du centre de paye de Miramichi, </w:t>
            </w:r>
            <w:r w:rsidR="00695040">
              <w:rPr>
                <w:rFonts w:ascii="Calibri" w:hAnsi="Calibri" w:cs="Calibri"/>
                <w:lang w:val="fr-CA"/>
              </w:rPr>
              <w:t>d</w:t>
            </w:r>
            <w:r w:rsidRPr="00585831">
              <w:rPr>
                <w:rFonts w:ascii="Calibri" w:hAnsi="Calibri" w:cs="Calibri"/>
                <w:lang w:val="fr-CA"/>
              </w:rPr>
              <w:t>es bureaux satellite</w:t>
            </w:r>
            <w:r w:rsidR="00636321">
              <w:rPr>
                <w:rFonts w:ascii="Calibri" w:hAnsi="Calibri" w:cs="Calibri"/>
                <w:lang w:val="fr-CA"/>
              </w:rPr>
              <w:t>s</w:t>
            </w:r>
            <w:r w:rsidRPr="00585831">
              <w:rPr>
                <w:rFonts w:ascii="Calibri" w:hAnsi="Calibri" w:cs="Calibri"/>
                <w:lang w:val="fr-CA"/>
              </w:rPr>
              <w:t xml:space="preserve"> de Miramichi, Sh</w:t>
            </w:r>
            <w:r w:rsidR="00636321">
              <w:rPr>
                <w:rFonts w:ascii="Calibri" w:hAnsi="Calibri" w:cs="Calibri"/>
                <w:lang w:val="fr-CA"/>
              </w:rPr>
              <w:t>é</w:t>
            </w:r>
            <w:r w:rsidRPr="00585831">
              <w:rPr>
                <w:rFonts w:ascii="Calibri" w:hAnsi="Calibri" w:cs="Calibri"/>
                <w:lang w:val="fr-CA"/>
              </w:rPr>
              <w:t>diac, Moncton et Charlottetown, en plus du c</w:t>
            </w:r>
            <w:r w:rsidR="00695040">
              <w:rPr>
                <w:rFonts w:ascii="Calibri" w:hAnsi="Calibri" w:cs="Calibri"/>
                <w:lang w:val="fr-CA"/>
              </w:rPr>
              <w:t>entre des pensions de Sh</w:t>
            </w:r>
            <w:r w:rsidR="00636321">
              <w:rPr>
                <w:rFonts w:ascii="Calibri" w:hAnsi="Calibri" w:cs="Calibri"/>
                <w:lang w:val="fr-CA"/>
              </w:rPr>
              <w:t>é</w:t>
            </w:r>
            <w:r w:rsidR="00695040">
              <w:rPr>
                <w:rFonts w:ascii="Calibri" w:hAnsi="Calibri" w:cs="Calibri"/>
                <w:lang w:val="fr-CA"/>
              </w:rPr>
              <w:t xml:space="preserve">diac. </w:t>
            </w:r>
            <w:r w:rsidRPr="00585831">
              <w:rPr>
                <w:rFonts w:ascii="Calibri" w:hAnsi="Calibri" w:cs="Calibri"/>
                <w:lang w:val="fr-CA"/>
              </w:rPr>
              <w:t xml:space="preserve">Les membres se </w:t>
            </w:r>
            <w:r w:rsidR="00695040">
              <w:rPr>
                <w:rFonts w:ascii="Calibri" w:hAnsi="Calibri" w:cs="Calibri"/>
                <w:lang w:val="fr-CA"/>
              </w:rPr>
              <w:t>lancent</w:t>
            </w:r>
            <w:r w:rsidRPr="00585831">
              <w:rPr>
                <w:rFonts w:ascii="Calibri" w:hAnsi="Calibri" w:cs="Calibri"/>
                <w:lang w:val="fr-CA"/>
              </w:rPr>
              <w:t xml:space="preserve"> la balle l</w:t>
            </w:r>
            <w:r w:rsidR="00695040">
              <w:rPr>
                <w:rFonts w:ascii="Calibri" w:hAnsi="Calibri" w:cs="Calibri"/>
                <w:lang w:val="fr-CA"/>
              </w:rPr>
              <w:t xml:space="preserve">es uns aux </w:t>
            </w:r>
            <w:r w:rsidRPr="00585831">
              <w:rPr>
                <w:rFonts w:ascii="Calibri" w:hAnsi="Calibri" w:cs="Calibri"/>
                <w:lang w:val="fr-CA"/>
              </w:rPr>
              <w:t>autre</w:t>
            </w:r>
            <w:r w:rsidR="00695040">
              <w:rPr>
                <w:rFonts w:ascii="Calibri" w:hAnsi="Calibri" w:cs="Calibri"/>
                <w:lang w:val="fr-CA"/>
              </w:rPr>
              <w:t>s</w:t>
            </w:r>
            <w:r w:rsidRPr="00585831">
              <w:rPr>
                <w:rFonts w:ascii="Calibri" w:hAnsi="Calibri" w:cs="Calibri"/>
                <w:lang w:val="fr-CA"/>
              </w:rPr>
              <w:t xml:space="preserve"> au lieu de s’entraider, </w:t>
            </w:r>
            <w:r w:rsidR="00695040">
              <w:rPr>
                <w:rFonts w:ascii="Calibri" w:hAnsi="Calibri" w:cs="Calibri"/>
                <w:lang w:val="fr-CA"/>
              </w:rPr>
              <w:t>malgré l</w:t>
            </w:r>
            <w:r w:rsidRPr="00585831">
              <w:rPr>
                <w:rFonts w:ascii="Calibri" w:hAnsi="Calibri" w:cs="Calibri"/>
                <w:lang w:val="fr-CA"/>
              </w:rPr>
              <w:t xml:space="preserve">es directives de la gestion.  </w:t>
            </w:r>
          </w:p>
        </w:tc>
      </w:tr>
      <w:tr w:rsidR="00045D30" w:rsidRPr="00585831" w14:paraId="14FCF500" w14:textId="77777777" w:rsidTr="006C286A">
        <w:trPr>
          <w:cantSplit/>
        </w:trPr>
        <w:tc>
          <w:tcPr>
            <w:tcW w:w="10170" w:type="dxa"/>
            <w:gridSpan w:val="2"/>
          </w:tcPr>
          <w:p w14:paraId="10A7EB5C" w14:textId="02D2CF69" w:rsidR="00045D30" w:rsidRPr="00585831" w:rsidRDefault="000E3B45" w:rsidP="00045D30">
            <w:pPr>
              <w:rPr>
                <w:rFonts w:ascii="Calibri" w:hAnsi="Calibri" w:cs="Calibri"/>
                <w:b/>
                <w:bCs/>
                <w:lang w:val="fr-CA"/>
              </w:rPr>
            </w:pPr>
            <w:r>
              <w:rPr>
                <w:rFonts w:ascii="Calibri" w:hAnsi="Calibri" w:cs="Calibri"/>
                <w:b/>
                <w:bCs/>
                <w:lang w:val="fr-CA"/>
              </w:rPr>
              <w:t>A</w:t>
            </w:r>
            <w:r w:rsidR="00045D30" w:rsidRPr="00585831">
              <w:rPr>
                <w:rFonts w:ascii="Calibri" w:hAnsi="Calibri" w:cs="Calibri"/>
                <w:b/>
                <w:bCs/>
                <w:lang w:val="fr-CA"/>
              </w:rPr>
              <w:t>ctivités ou mesures que j’aimerais entreprendre</w:t>
            </w:r>
          </w:p>
        </w:tc>
      </w:tr>
      <w:tr w:rsidR="00045D30" w:rsidRPr="00585831" w14:paraId="5B7493D5" w14:textId="77777777" w:rsidTr="00695040">
        <w:trPr>
          <w:cantSplit/>
          <w:trHeight w:val="1317"/>
        </w:trPr>
        <w:tc>
          <w:tcPr>
            <w:tcW w:w="10170" w:type="dxa"/>
            <w:gridSpan w:val="2"/>
          </w:tcPr>
          <w:p w14:paraId="474FCCE7" w14:textId="54198801" w:rsidR="00045D30" w:rsidRPr="00585831" w:rsidRDefault="0032250F" w:rsidP="00045D30">
            <w:pPr>
              <w:rPr>
                <w:rFonts w:ascii="Calibri" w:hAnsi="Calibri" w:cs="Calibri"/>
                <w:lang w:val="fr-CA"/>
              </w:rPr>
            </w:pPr>
            <w:r w:rsidRPr="00585831">
              <w:rPr>
                <w:rFonts w:ascii="Calibri" w:hAnsi="Calibri" w:cs="Calibri"/>
                <w:lang w:val="fr-CA"/>
              </w:rPr>
              <w:t>Continuer de travailler pour tou</w:t>
            </w:r>
            <w:r w:rsidR="00695040">
              <w:rPr>
                <w:rFonts w:ascii="Calibri" w:hAnsi="Calibri" w:cs="Calibri"/>
                <w:lang w:val="fr-CA"/>
              </w:rPr>
              <w:t>s</w:t>
            </w:r>
            <w:r w:rsidRPr="00585831">
              <w:rPr>
                <w:rFonts w:ascii="Calibri" w:hAnsi="Calibri" w:cs="Calibri"/>
                <w:lang w:val="fr-CA"/>
              </w:rPr>
              <w:t xml:space="preserve"> nos membres </w:t>
            </w:r>
            <w:r w:rsidR="00695040">
              <w:rPr>
                <w:rFonts w:ascii="Calibri" w:hAnsi="Calibri" w:cs="Calibri"/>
                <w:lang w:val="fr-CA"/>
              </w:rPr>
              <w:t>de l’A</w:t>
            </w:r>
            <w:r w:rsidRPr="00585831">
              <w:rPr>
                <w:rFonts w:ascii="Calibri" w:hAnsi="Calibri" w:cs="Calibri"/>
                <w:lang w:val="fr-CA"/>
              </w:rPr>
              <w:t xml:space="preserve">tlantique. Le dossier des langues officielles en milieu de travail continue de me préoccuper et je vais continuer de </w:t>
            </w:r>
            <w:r w:rsidR="00695040">
              <w:rPr>
                <w:rFonts w:ascii="Calibri" w:hAnsi="Calibri" w:cs="Calibri"/>
                <w:lang w:val="fr-CA"/>
              </w:rPr>
              <w:t xml:space="preserve">mettre </w:t>
            </w:r>
            <w:r w:rsidRPr="00585831">
              <w:rPr>
                <w:rFonts w:ascii="Calibri" w:hAnsi="Calibri" w:cs="Calibri"/>
                <w:lang w:val="fr-CA"/>
              </w:rPr>
              <w:t xml:space="preserve">de la pression </w:t>
            </w:r>
            <w:r w:rsidR="00695040">
              <w:rPr>
                <w:rFonts w:ascii="Calibri" w:hAnsi="Calibri" w:cs="Calibri"/>
                <w:lang w:val="fr-CA"/>
              </w:rPr>
              <w:t xml:space="preserve">sur </w:t>
            </w:r>
            <w:r w:rsidRPr="00585831">
              <w:rPr>
                <w:rFonts w:ascii="Calibri" w:hAnsi="Calibri" w:cs="Calibri"/>
                <w:lang w:val="fr-CA"/>
              </w:rPr>
              <w:t xml:space="preserve">nos employeurs afin que nos membres </w:t>
            </w:r>
            <w:r w:rsidR="00695040">
              <w:rPr>
                <w:rFonts w:ascii="Calibri" w:hAnsi="Calibri" w:cs="Calibri"/>
                <w:lang w:val="fr-CA"/>
              </w:rPr>
              <w:t xml:space="preserve">puissent aisément </w:t>
            </w:r>
            <w:r w:rsidRPr="00585831">
              <w:rPr>
                <w:rFonts w:ascii="Calibri" w:hAnsi="Calibri" w:cs="Calibri"/>
                <w:lang w:val="fr-CA"/>
              </w:rPr>
              <w:t>travailler et recevoir la formation dans la langue de leur choix.</w:t>
            </w:r>
          </w:p>
        </w:tc>
      </w:tr>
    </w:tbl>
    <w:p w14:paraId="22582B05" w14:textId="77777777" w:rsidR="00194F01" w:rsidRPr="00585831" w:rsidRDefault="00194F01">
      <w:pPr>
        <w:rPr>
          <w:lang w:val="fr-CA"/>
        </w:rPr>
      </w:pPr>
    </w:p>
    <w:sectPr w:rsidR="00194F01" w:rsidRPr="00585831" w:rsidSect="009B20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A4C4F" w14:textId="77777777" w:rsidR="00636321" w:rsidRDefault="00636321" w:rsidP="00636321">
      <w:r>
        <w:separator/>
      </w:r>
    </w:p>
  </w:endnote>
  <w:endnote w:type="continuationSeparator" w:id="0">
    <w:p w14:paraId="14DB3FC1" w14:textId="77777777" w:rsidR="00636321" w:rsidRDefault="00636321" w:rsidP="0063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5DD4" w14:textId="77777777" w:rsidR="00636321" w:rsidRDefault="00636321" w:rsidP="00636321">
      <w:r>
        <w:separator/>
      </w:r>
    </w:p>
  </w:footnote>
  <w:footnote w:type="continuationSeparator" w:id="0">
    <w:p w14:paraId="484B3757" w14:textId="77777777" w:rsidR="00636321" w:rsidRDefault="00636321" w:rsidP="0063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333FE"/>
    <w:rsid w:val="00045D30"/>
    <w:rsid w:val="00060C54"/>
    <w:rsid w:val="00080654"/>
    <w:rsid w:val="000810FF"/>
    <w:rsid w:val="00083296"/>
    <w:rsid w:val="000906EE"/>
    <w:rsid w:val="000A7D88"/>
    <w:rsid w:val="000B498D"/>
    <w:rsid w:val="000D338A"/>
    <w:rsid w:val="000E3B45"/>
    <w:rsid w:val="0013016A"/>
    <w:rsid w:val="00134E3D"/>
    <w:rsid w:val="00161793"/>
    <w:rsid w:val="00166A82"/>
    <w:rsid w:val="00194F01"/>
    <w:rsid w:val="001D7BB9"/>
    <w:rsid w:val="001F7EC9"/>
    <w:rsid w:val="002027A7"/>
    <w:rsid w:val="00230DB1"/>
    <w:rsid w:val="0024058F"/>
    <w:rsid w:val="00271C5D"/>
    <w:rsid w:val="00285DB1"/>
    <w:rsid w:val="00291B35"/>
    <w:rsid w:val="002D18D4"/>
    <w:rsid w:val="00321D57"/>
    <w:rsid w:val="0032250F"/>
    <w:rsid w:val="00337C4A"/>
    <w:rsid w:val="00364B54"/>
    <w:rsid w:val="0036501F"/>
    <w:rsid w:val="00380872"/>
    <w:rsid w:val="00415A3C"/>
    <w:rsid w:val="0042025F"/>
    <w:rsid w:val="0043446A"/>
    <w:rsid w:val="00454175"/>
    <w:rsid w:val="00496F46"/>
    <w:rsid w:val="004F22F1"/>
    <w:rsid w:val="00511E92"/>
    <w:rsid w:val="00553B28"/>
    <w:rsid w:val="00554DF6"/>
    <w:rsid w:val="0058281D"/>
    <w:rsid w:val="00585831"/>
    <w:rsid w:val="005A3C86"/>
    <w:rsid w:val="005B31F9"/>
    <w:rsid w:val="005D3076"/>
    <w:rsid w:val="0060196C"/>
    <w:rsid w:val="00633CAE"/>
    <w:rsid w:val="00636321"/>
    <w:rsid w:val="00695040"/>
    <w:rsid w:val="0069563F"/>
    <w:rsid w:val="006C1ABE"/>
    <w:rsid w:val="00722CF9"/>
    <w:rsid w:val="007512E0"/>
    <w:rsid w:val="007B569C"/>
    <w:rsid w:val="007C179B"/>
    <w:rsid w:val="007E6E6B"/>
    <w:rsid w:val="00820CEB"/>
    <w:rsid w:val="00842290"/>
    <w:rsid w:val="00891494"/>
    <w:rsid w:val="008C2FA9"/>
    <w:rsid w:val="008C389D"/>
    <w:rsid w:val="008E4BF1"/>
    <w:rsid w:val="00902E9C"/>
    <w:rsid w:val="0090593F"/>
    <w:rsid w:val="00962636"/>
    <w:rsid w:val="00964FDB"/>
    <w:rsid w:val="00974913"/>
    <w:rsid w:val="0097791A"/>
    <w:rsid w:val="00990EE0"/>
    <w:rsid w:val="00997972"/>
    <w:rsid w:val="009B2049"/>
    <w:rsid w:val="009C2BD4"/>
    <w:rsid w:val="009E52A6"/>
    <w:rsid w:val="009F22C5"/>
    <w:rsid w:val="00A14F2A"/>
    <w:rsid w:val="00AF3F3A"/>
    <w:rsid w:val="00B329E9"/>
    <w:rsid w:val="00B471C4"/>
    <w:rsid w:val="00B71A6E"/>
    <w:rsid w:val="00B900F6"/>
    <w:rsid w:val="00BA6505"/>
    <w:rsid w:val="00BD2A8C"/>
    <w:rsid w:val="00BF23D8"/>
    <w:rsid w:val="00C245FB"/>
    <w:rsid w:val="00C426CC"/>
    <w:rsid w:val="00C95FBF"/>
    <w:rsid w:val="00CD1B0A"/>
    <w:rsid w:val="00D51879"/>
    <w:rsid w:val="00D55FB0"/>
    <w:rsid w:val="00D57CB5"/>
    <w:rsid w:val="00E07041"/>
    <w:rsid w:val="00ED0C1F"/>
    <w:rsid w:val="00EF31D6"/>
    <w:rsid w:val="00EF410B"/>
    <w:rsid w:val="00F3617F"/>
    <w:rsid w:val="00F46060"/>
    <w:rsid w:val="00F56C89"/>
    <w:rsid w:val="00F91D6C"/>
    <w:rsid w:val="00FA7B3F"/>
    <w:rsid w:val="00FC30E1"/>
    <w:rsid w:val="00FD4A00"/>
    <w:rsid w:val="00FE2D4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D573"/>
  <w15:chartTrackingRefBased/>
  <w15:docId w15:val="{3E394D71-2E37-46EB-A4A7-50A86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E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21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21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cp:lastPrinted>2018-05-15T15:17:00Z</cp:lastPrinted>
  <dcterms:created xsi:type="dcterms:W3CDTF">2018-05-15T15:47:00Z</dcterms:created>
  <dcterms:modified xsi:type="dcterms:W3CDTF">2018-05-15T15:47:00Z</dcterms:modified>
</cp:coreProperties>
</file>