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F82F" w14:textId="77777777" w:rsidR="007A76D0" w:rsidRPr="007E4B03" w:rsidRDefault="00791F1E" w:rsidP="007A76D0">
      <w:pPr>
        <w:contextualSpacing/>
        <w:jc w:val="center"/>
        <w:rPr>
          <w:b/>
          <w:sz w:val="28"/>
          <w:szCs w:val="28"/>
          <w:lang w:val="fr-CA"/>
        </w:rPr>
      </w:pPr>
      <w:bookmarkStart w:id="0" w:name="_GoBack"/>
      <w:bookmarkEnd w:id="0"/>
      <w:r w:rsidRPr="007E4B03">
        <w:rPr>
          <w:b/>
          <w:sz w:val="28"/>
          <w:szCs w:val="28"/>
          <w:lang w:val="fr-CA"/>
        </w:rPr>
        <w:t>COMITÉ SUR L’ENVIRONNEMENT</w:t>
      </w:r>
    </w:p>
    <w:p w14:paraId="53D7053B" w14:textId="77777777" w:rsidR="007A76D0" w:rsidRPr="007E4B03" w:rsidRDefault="00D279A2" w:rsidP="007A76D0">
      <w:pPr>
        <w:contextualSpacing/>
        <w:jc w:val="center"/>
        <w:rPr>
          <w:b/>
          <w:sz w:val="28"/>
          <w:szCs w:val="28"/>
          <w:lang w:val="fr-CA"/>
        </w:rPr>
      </w:pPr>
      <w:r w:rsidRPr="007E4B03">
        <w:rPr>
          <w:b/>
          <w:sz w:val="28"/>
          <w:szCs w:val="28"/>
          <w:lang w:val="fr-CA"/>
        </w:rPr>
        <w:t>DU CONSEIL DE LA RÉGION DE L’ATLANTIQUE DE L’AFPC</w:t>
      </w:r>
    </w:p>
    <w:p w14:paraId="7AF08052" w14:textId="77777777" w:rsidR="007A76D0" w:rsidRPr="007E4B03" w:rsidRDefault="00CE4924" w:rsidP="007A76D0">
      <w:pPr>
        <w:contextualSpacing/>
        <w:jc w:val="center"/>
        <w:rPr>
          <w:b/>
          <w:sz w:val="28"/>
          <w:szCs w:val="28"/>
          <w:lang w:val="fr-CA"/>
        </w:rPr>
      </w:pPr>
    </w:p>
    <w:p w14:paraId="7777CC76" w14:textId="77777777" w:rsidR="00791F1E" w:rsidRPr="007E4B03" w:rsidRDefault="00791F1E" w:rsidP="007A76D0">
      <w:pPr>
        <w:contextualSpacing/>
        <w:jc w:val="center"/>
        <w:rPr>
          <w:b/>
          <w:sz w:val="28"/>
          <w:szCs w:val="28"/>
          <w:lang w:val="fr-CA"/>
        </w:rPr>
      </w:pPr>
    </w:p>
    <w:p w14:paraId="49EBC2AD" w14:textId="77777777" w:rsidR="007A76D0" w:rsidRPr="007E4B03" w:rsidRDefault="00E15A50" w:rsidP="007A76D0">
      <w:pPr>
        <w:contextualSpacing/>
        <w:jc w:val="center"/>
        <w:rPr>
          <w:b/>
          <w:sz w:val="28"/>
          <w:szCs w:val="28"/>
          <w:lang w:val="fr-CA"/>
        </w:rPr>
      </w:pPr>
      <w:r w:rsidRPr="007E4B03">
        <w:rPr>
          <w:b/>
          <w:sz w:val="28"/>
          <w:szCs w:val="28"/>
          <w:lang w:val="fr-CA"/>
        </w:rPr>
        <w:t>MANDAT ET PLAN D’ACTION DU COMITÉ</w:t>
      </w:r>
    </w:p>
    <w:p w14:paraId="749851C4" w14:textId="77777777" w:rsidR="007A76D0" w:rsidRPr="007E4B03" w:rsidRDefault="00105B68" w:rsidP="007A76D0">
      <w:pPr>
        <w:contextualSpacing/>
        <w:jc w:val="center"/>
        <w:rPr>
          <w:b/>
          <w:sz w:val="28"/>
          <w:szCs w:val="28"/>
          <w:lang w:val="fr-CA"/>
        </w:rPr>
      </w:pPr>
      <w:r w:rsidRPr="007E4B03">
        <w:rPr>
          <w:b/>
          <w:sz w:val="28"/>
          <w:szCs w:val="28"/>
          <w:lang w:val="fr-CA"/>
        </w:rPr>
        <w:t>2018</w:t>
      </w:r>
      <w:r w:rsidR="00E15A50" w:rsidRPr="007E4B03">
        <w:rPr>
          <w:b/>
          <w:sz w:val="28"/>
          <w:szCs w:val="28"/>
          <w:lang w:val="fr-CA"/>
        </w:rPr>
        <w:t>–2021</w:t>
      </w:r>
    </w:p>
    <w:p w14:paraId="1285D420" w14:textId="77777777" w:rsidR="007A76D0" w:rsidRPr="007E4B03" w:rsidRDefault="00CE4924" w:rsidP="007A76D0">
      <w:pPr>
        <w:contextualSpacing/>
        <w:rPr>
          <w:sz w:val="28"/>
          <w:szCs w:val="28"/>
          <w:lang w:val="fr-CA"/>
        </w:rPr>
      </w:pPr>
    </w:p>
    <w:p w14:paraId="33279649" w14:textId="77777777" w:rsidR="007741CA" w:rsidRPr="007E4B03" w:rsidRDefault="00F06451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Le présent document a été rédigé par les membres du Comité sur l’environnement du Conseil de la région de l’Atlantique de l’Alliance de la Fonction publique du Canada.</w:t>
      </w:r>
      <w:r w:rsidR="00D75B9E" w:rsidRPr="007E4B03">
        <w:rPr>
          <w:sz w:val="28"/>
          <w:szCs w:val="28"/>
          <w:lang w:val="fr-CA"/>
        </w:rPr>
        <w:t xml:space="preserve"> </w:t>
      </w:r>
    </w:p>
    <w:p w14:paraId="10BD2D03" w14:textId="77777777" w:rsidR="007741CA" w:rsidRPr="007E4B03" w:rsidRDefault="007741CA" w:rsidP="007A76D0">
      <w:pPr>
        <w:contextualSpacing/>
        <w:rPr>
          <w:sz w:val="28"/>
          <w:szCs w:val="28"/>
          <w:lang w:val="fr-CA"/>
        </w:rPr>
      </w:pPr>
    </w:p>
    <w:p w14:paraId="4474924C" w14:textId="77777777" w:rsidR="007A76D0" w:rsidRPr="007E4B03" w:rsidRDefault="00C27FC1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Au Congrès régional de l’Atlantique de 2017, la délégation a adopté une résolution sur la création d’un comité sur l’environnement relevant du Conseil de la région de l’Atlantique.</w:t>
      </w:r>
      <w:r w:rsidR="00D75B9E" w:rsidRPr="007E4B03">
        <w:rPr>
          <w:sz w:val="28"/>
          <w:szCs w:val="28"/>
          <w:lang w:val="fr-CA"/>
        </w:rPr>
        <w:t xml:space="preserve"> </w:t>
      </w:r>
      <w:r w:rsidR="00C03D3C" w:rsidRPr="007E4B03">
        <w:rPr>
          <w:sz w:val="28"/>
          <w:szCs w:val="28"/>
          <w:lang w:val="fr-CA"/>
        </w:rPr>
        <w:t>Voici la composition du Comité</w:t>
      </w:r>
      <w:r w:rsidR="00105B68" w:rsidRPr="007E4B03">
        <w:rPr>
          <w:sz w:val="28"/>
          <w:szCs w:val="28"/>
          <w:lang w:val="fr-CA"/>
        </w:rPr>
        <w:t> </w:t>
      </w:r>
      <w:r w:rsidR="00C03D3C" w:rsidRPr="007E4B03">
        <w:rPr>
          <w:sz w:val="28"/>
          <w:szCs w:val="28"/>
          <w:lang w:val="fr-CA"/>
        </w:rPr>
        <w:t>:</w:t>
      </w:r>
    </w:p>
    <w:p w14:paraId="471D4F04" w14:textId="77777777" w:rsidR="007A76D0" w:rsidRPr="007E4B03" w:rsidRDefault="00CE4924" w:rsidP="007A76D0">
      <w:pPr>
        <w:contextualSpacing/>
        <w:rPr>
          <w:sz w:val="28"/>
          <w:szCs w:val="28"/>
          <w:lang w:val="fr-CA"/>
        </w:rPr>
      </w:pPr>
    </w:p>
    <w:p w14:paraId="4A6D2B63" w14:textId="77777777" w:rsidR="007A76D0" w:rsidRPr="007E4B03" w:rsidRDefault="005B0A77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Roger </w:t>
      </w:r>
      <w:r w:rsidR="00E15A50" w:rsidRPr="007E4B03">
        <w:rPr>
          <w:sz w:val="28"/>
          <w:szCs w:val="28"/>
          <w:lang w:val="fr-CA"/>
        </w:rPr>
        <w:t>Duffy</w:t>
      </w:r>
    </w:p>
    <w:p w14:paraId="5926541F" w14:textId="77777777" w:rsidR="007A76D0" w:rsidRPr="007E4B03" w:rsidRDefault="005B0A77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Mike </w:t>
      </w:r>
      <w:r w:rsidR="00E15A50" w:rsidRPr="007E4B03">
        <w:rPr>
          <w:sz w:val="28"/>
          <w:szCs w:val="28"/>
          <w:lang w:val="fr-CA"/>
        </w:rPr>
        <w:t>LeBlanc</w:t>
      </w:r>
    </w:p>
    <w:p w14:paraId="2E761D54" w14:textId="77777777" w:rsidR="007A76D0" w:rsidRPr="007E4B03" w:rsidRDefault="005B0A77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Brian </w:t>
      </w:r>
      <w:r w:rsidR="00E15A50" w:rsidRPr="007E4B03">
        <w:rPr>
          <w:sz w:val="28"/>
          <w:szCs w:val="28"/>
          <w:lang w:val="fr-CA"/>
        </w:rPr>
        <w:t>Oldford</w:t>
      </w:r>
    </w:p>
    <w:p w14:paraId="044FE0DB" w14:textId="77777777" w:rsidR="007A76D0" w:rsidRPr="007E4B03" w:rsidRDefault="005B0A77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Rhonda </w:t>
      </w:r>
      <w:r w:rsidR="00E15A50" w:rsidRPr="007E4B03">
        <w:rPr>
          <w:sz w:val="28"/>
          <w:szCs w:val="28"/>
          <w:lang w:val="fr-CA"/>
        </w:rPr>
        <w:t>Doyle</w:t>
      </w:r>
      <w:r w:rsidRPr="007E4B03">
        <w:rPr>
          <w:sz w:val="28"/>
          <w:szCs w:val="28"/>
          <w:lang w:val="fr-CA"/>
        </w:rPr>
        <w:noBreakHyphen/>
      </w:r>
      <w:r w:rsidR="00E15A50" w:rsidRPr="007E4B03">
        <w:rPr>
          <w:sz w:val="28"/>
          <w:szCs w:val="28"/>
          <w:lang w:val="fr-CA"/>
        </w:rPr>
        <w:t>LeBlanc</w:t>
      </w:r>
    </w:p>
    <w:p w14:paraId="0771F406" w14:textId="77777777" w:rsidR="007A76D0" w:rsidRPr="007E4B03" w:rsidRDefault="00D74202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John </w:t>
      </w:r>
      <w:r w:rsidR="00E15A50" w:rsidRPr="007E4B03">
        <w:rPr>
          <w:sz w:val="28"/>
          <w:szCs w:val="28"/>
          <w:lang w:val="fr-CA"/>
        </w:rPr>
        <w:t xml:space="preserve">Ivany, </w:t>
      </w:r>
      <w:r w:rsidRPr="007E4B03">
        <w:rPr>
          <w:sz w:val="28"/>
          <w:szCs w:val="28"/>
          <w:lang w:val="fr-CA"/>
        </w:rPr>
        <w:t>coprésident</w:t>
      </w:r>
    </w:p>
    <w:p w14:paraId="39AB4214" w14:textId="77777777" w:rsidR="007A76D0" w:rsidRPr="007E4B03" w:rsidRDefault="00E15A50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Bill</w:t>
      </w:r>
      <w:r w:rsidR="00D74202" w:rsidRPr="007E4B03">
        <w:rPr>
          <w:sz w:val="28"/>
          <w:szCs w:val="28"/>
          <w:lang w:val="fr-CA"/>
        </w:rPr>
        <w:t> </w:t>
      </w:r>
      <w:r w:rsidRPr="007E4B03">
        <w:rPr>
          <w:sz w:val="28"/>
          <w:szCs w:val="28"/>
          <w:lang w:val="fr-CA"/>
        </w:rPr>
        <w:t>Kroeger,</w:t>
      </w:r>
      <w:r w:rsidR="00D74202" w:rsidRPr="007E4B03">
        <w:rPr>
          <w:sz w:val="28"/>
          <w:szCs w:val="28"/>
          <w:lang w:val="fr-CA"/>
        </w:rPr>
        <w:t xml:space="preserve"> c</w:t>
      </w:r>
      <w:r w:rsidRPr="007E4B03">
        <w:rPr>
          <w:sz w:val="28"/>
          <w:szCs w:val="28"/>
          <w:lang w:val="fr-CA"/>
        </w:rPr>
        <w:t>o</w:t>
      </w:r>
      <w:r w:rsidR="00D74202" w:rsidRPr="007E4B03">
        <w:rPr>
          <w:sz w:val="28"/>
          <w:szCs w:val="28"/>
          <w:lang w:val="fr-CA"/>
        </w:rPr>
        <w:t>président</w:t>
      </w:r>
    </w:p>
    <w:p w14:paraId="7A12C012" w14:textId="77777777" w:rsidR="007A76D0" w:rsidRPr="007E4B03" w:rsidRDefault="00D74202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Nancy </w:t>
      </w:r>
      <w:r w:rsidR="00E15A50" w:rsidRPr="007E4B03">
        <w:rPr>
          <w:sz w:val="28"/>
          <w:szCs w:val="28"/>
          <w:lang w:val="fr-CA"/>
        </w:rPr>
        <w:t xml:space="preserve">MacLean, </w:t>
      </w:r>
      <w:r w:rsidRPr="007E4B03">
        <w:rPr>
          <w:sz w:val="28"/>
          <w:szCs w:val="28"/>
          <w:lang w:val="fr-CA"/>
        </w:rPr>
        <w:t>personne</w:t>
      </w:r>
      <w:r w:rsidR="00105B68" w:rsidRPr="007E4B03">
        <w:rPr>
          <w:sz w:val="28"/>
          <w:szCs w:val="28"/>
          <w:lang w:val="fr-CA"/>
        </w:rPr>
        <w:t>-</w:t>
      </w:r>
      <w:r w:rsidRPr="007E4B03">
        <w:rPr>
          <w:sz w:val="28"/>
          <w:szCs w:val="28"/>
          <w:lang w:val="fr-CA"/>
        </w:rPr>
        <w:t>ressource de l’AFPC</w:t>
      </w:r>
    </w:p>
    <w:p w14:paraId="3C5F6554" w14:textId="77777777" w:rsidR="007A76D0" w:rsidRPr="007E4B03" w:rsidRDefault="00CE4924" w:rsidP="007A76D0">
      <w:pPr>
        <w:contextualSpacing/>
        <w:rPr>
          <w:sz w:val="28"/>
          <w:szCs w:val="28"/>
          <w:lang w:val="fr-CA"/>
        </w:rPr>
      </w:pPr>
    </w:p>
    <w:p w14:paraId="32BF2BD9" w14:textId="77777777" w:rsidR="007741CA" w:rsidRPr="007E4B03" w:rsidRDefault="007741CA" w:rsidP="007A76D0">
      <w:pPr>
        <w:contextualSpacing/>
        <w:rPr>
          <w:sz w:val="28"/>
          <w:szCs w:val="28"/>
          <w:lang w:val="fr-CA"/>
        </w:rPr>
      </w:pPr>
    </w:p>
    <w:p w14:paraId="6B01DF9F" w14:textId="4A8F6260" w:rsidR="007A76D0" w:rsidRPr="007E4B03" w:rsidRDefault="00E30C76" w:rsidP="007A76D0">
      <w:pPr>
        <w:contextualSpacing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Les</w:t>
      </w:r>
      <w:r w:rsidR="007741CA" w:rsidRPr="007E4B03">
        <w:rPr>
          <w:sz w:val="28"/>
          <w:szCs w:val="28"/>
          <w:lang w:val="fr-CA"/>
        </w:rPr>
        <w:t xml:space="preserve"> activités du </w:t>
      </w:r>
      <w:r w:rsidR="00C827F7">
        <w:rPr>
          <w:sz w:val="28"/>
          <w:szCs w:val="28"/>
          <w:lang w:val="fr-CA"/>
        </w:rPr>
        <w:t>C</w:t>
      </w:r>
      <w:r w:rsidR="007741CA" w:rsidRPr="007E4B03">
        <w:rPr>
          <w:sz w:val="28"/>
          <w:szCs w:val="28"/>
          <w:lang w:val="fr-CA"/>
        </w:rPr>
        <w:t>omité s’articulent</w:t>
      </w:r>
      <w:r w:rsidR="001C3BA5" w:rsidRPr="007E4B03">
        <w:rPr>
          <w:sz w:val="28"/>
          <w:szCs w:val="28"/>
          <w:lang w:val="fr-CA"/>
        </w:rPr>
        <w:t xml:space="preserve"> autour de trois grands axes </w:t>
      </w:r>
      <w:r w:rsidR="00E15A50" w:rsidRPr="007E4B03">
        <w:rPr>
          <w:sz w:val="28"/>
          <w:szCs w:val="28"/>
          <w:lang w:val="fr-CA"/>
        </w:rPr>
        <w:t>:</w:t>
      </w:r>
    </w:p>
    <w:p w14:paraId="41ECD504" w14:textId="77777777" w:rsidR="007A76D0" w:rsidRPr="007E4B03" w:rsidRDefault="00CE4924" w:rsidP="007A76D0">
      <w:pPr>
        <w:contextualSpacing/>
        <w:rPr>
          <w:sz w:val="28"/>
          <w:szCs w:val="28"/>
          <w:lang w:val="fr-CA"/>
        </w:rPr>
      </w:pPr>
    </w:p>
    <w:p w14:paraId="35B4D6D7" w14:textId="04F66032" w:rsidR="007A76D0" w:rsidRPr="007E4B03" w:rsidRDefault="00D40E67" w:rsidP="007A76D0">
      <w:pPr>
        <w:pStyle w:val="ListParagraph"/>
        <w:numPr>
          <w:ilvl w:val="0"/>
          <w:numId w:val="1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la mobilisation </w:t>
      </w:r>
      <w:r w:rsidR="006627AF">
        <w:rPr>
          <w:sz w:val="28"/>
          <w:szCs w:val="28"/>
          <w:lang w:val="fr-CA"/>
        </w:rPr>
        <w:t xml:space="preserve">et </w:t>
      </w:r>
      <w:r>
        <w:rPr>
          <w:sz w:val="28"/>
          <w:szCs w:val="28"/>
          <w:lang w:val="fr-CA"/>
        </w:rPr>
        <w:t xml:space="preserve">la </w:t>
      </w:r>
      <w:r w:rsidR="006627AF">
        <w:rPr>
          <w:sz w:val="28"/>
          <w:szCs w:val="28"/>
          <w:lang w:val="fr-CA"/>
        </w:rPr>
        <w:t>défense de l’environnement</w:t>
      </w:r>
      <w:r w:rsidR="00E30C76" w:rsidRPr="007E4B03">
        <w:rPr>
          <w:sz w:val="28"/>
          <w:szCs w:val="28"/>
          <w:lang w:val="fr-CA"/>
        </w:rPr>
        <w:t>;</w:t>
      </w:r>
    </w:p>
    <w:p w14:paraId="75A2CE85" w14:textId="5849B252" w:rsidR="007A76D0" w:rsidRPr="007E4B03" w:rsidRDefault="00E30C76" w:rsidP="007A76D0">
      <w:pPr>
        <w:pStyle w:val="ListParagraph"/>
        <w:numPr>
          <w:ilvl w:val="0"/>
          <w:numId w:val="1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la s</w:t>
      </w:r>
      <w:r w:rsidR="00A73876" w:rsidRPr="007E4B03">
        <w:rPr>
          <w:sz w:val="28"/>
          <w:szCs w:val="28"/>
          <w:lang w:val="fr-CA"/>
        </w:rPr>
        <w:t>ensibilisation</w:t>
      </w:r>
      <w:r w:rsidRPr="007E4B03">
        <w:rPr>
          <w:sz w:val="28"/>
          <w:szCs w:val="28"/>
          <w:lang w:val="fr-CA"/>
        </w:rPr>
        <w:t>;</w:t>
      </w:r>
    </w:p>
    <w:p w14:paraId="01D9AB0C" w14:textId="77777777" w:rsidR="007A76D0" w:rsidRPr="007E4B03" w:rsidRDefault="00E30C76" w:rsidP="007A76D0">
      <w:pPr>
        <w:pStyle w:val="ListParagraph"/>
        <w:numPr>
          <w:ilvl w:val="0"/>
          <w:numId w:val="1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la tenue d’un forum d’une journée.</w:t>
      </w:r>
    </w:p>
    <w:p w14:paraId="1683A009" w14:textId="77777777" w:rsidR="007A76D0" w:rsidRPr="007E4B03" w:rsidRDefault="00CE4924" w:rsidP="007A76D0">
      <w:pPr>
        <w:rPr>
          <w:sz w:val="28"/>
          <w:szCs w:val="28"/>
          <w:lang w:val="fr-CA"/>
        </w:rPr>
      </w:pPr>
    </w:p>
    <w:p w14:paraId="529F4759" w14:textId="77777777" w:rsidR="00224268" w:rsidRPr="007E4B03" w:rsidRDefault="00224268" w:rsidP="007A76D0">
      <w:pPr>
        <w:rPr>
          <w:sz w:val="28"/>
          <w:szCs w:val="28"/>
          <w:lang w:val="fr-CA"/>
        </w:rPr>
      </w:pPr>
      <w:r w:rsidRPr="007E4B03">
        <w:rPr>
          <w:b/>
          <w:sz w:val="28"/>
          <w:szCs w:val="28"/>
          <w:u w:val="single"/>
          <w:lang w:val="fr-CA"/>
        </w:rPr>
        <w:t>ÉNONCÉ DE MISSION</w:t>
      </w:r>
    </w:p>
    <w:p w14:paraId="4380F627" w14:textId="4F1C1F29" w:rsidR="007A76D0" w:rsidRPr="007E4B03" w:rsidRDefault="00900045" w:rsidP="007A76D0">
      <w:p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Par l</w:t>
      </w:r>
      <w:r w:rsidR="00D40E67">
        <w:rPr>
          <w:sz w:val="28"/>
          <w:szCs w:val="28"/>
          <w:lang w:val="fr-CA"/>
        </w:rPr>
        <w:t>a mobilisation</w:t>
      </w:r>
      <w:r w:rsidR="001F218F">
        <w:rPr>
          <w:sz w:val="28"/>
          <w:szCs w:val="28"/>
          <w:lang w:val="fr-CA"/>
        </w:rPr>
        <w:t xml:space="preserve"> et la défense de l’environnement</w:t>
      </w:r>
      <w:r w:rsidRPr="007E4B03">
        <w:rPr>
          <w:sz w:val="28"/>
          <w:szCs w:val="28"/>
          <w:lang w:val="fr-CA"/>
        </w:rPr>
        <w:t>, c</w:t>
      </w:r>
      <w:r w:rsidR="0050020E" w:rsidRPr="007E4B03">
        <w:rPr>
          <w:sz w:val="28"/>
          <w:szCs w:val="28"/>
          <w:lang w:val="fr-CA"/>
        </w:rPr>
        <w:t xml:space="preserve">onscientiser la population aux </w:t>
      </w:r>
      <w:r w:rsidR="00C827F7">
        <w:rPr>
          <w:sz w:val="28"/>
          <w:szCs w:val="28"/>
          <w:lang w:val="fr-CA"/>
        </w:rPr>
        <w:t>questions</w:t>
      </w:r>
      <w:r w:rsidR="0050020E" w:rsidRPr="007E4B03">
        <w:rPr>
          <w:sz w:val="28"/>
          <w:szCs w:val="28"/>
          <w:lang w:val="fr-CA"/>
        </w:rPr>
        <w:t xml:space="preserve"> </w:t>
      </w:r>
      <w:r w:rsidR="0036334A">
        <w:rPr>
          <w:sz w:val="28"/>
          <w:szCs w:val="28"/>
          <w:lang w:val="fr-CA"/>
        </w:rPr>
        <w:t>liées à l’</w:t>
      </w:r>
      <w:r w:rsidR="0050020E" w:rsidRPr="007E4B03">
        <w:rPr>
          <w:sz w:val="28"/>
          <w:szCs w:val="28"/>
          <w:lang w:val="fr-CA"/>
        </w:rPr>
        <w:t>environnement,</w:t>
      </w:r>
      <w:r w:rsidR="00224268" w:rsidRPr="007E4B03">
        <w:rPr>
          <w:sz w:val="28"/>
          <w:szCs w:val="28"/>
          <w:lang w:val="fr-CA"/>
        </w:rPr>
        <w:t xml:space="preserve"> approfondir les connaissances</w:t>
      </w:r>
      <w:r w:rsidR="0050020E" w:rsidRPr="007E4B03">
        <w:rPr>
          <w:sz w:val="28"/>
          <w:szCs w:val="28"/>
          <w:lang w:val="fr-CA"/>
        </w:rPr>
        <w:t xml:space="preserve"> sur le sujet</w:t>
      </w:r>
      <w:r w:rsidR="00224268" w:rsidRPr="007E4B03">
        <w:rPr>
          <w:sz w:val="28"/>
          <w:szCs w:val="28"/>
          <w:lang w:val="fr-CA"/>
        </w:rPr>
        <w:t xml:space="preserve"> et travailler de concert avec le syndicat et les collectivités</w:t>
      </w:r>
      <w:r w:rsidRPr="007E4B03">
        <w:rPr>
          <w:sz w:val="28"/>
          <w:szCs w:val="28"/>
          <w:lang w:val="fr-CA"/>
        </w:rPr>
        <w:t xml:space="preserve"> </w:t>
      </w:r>
      <w:r w:rsidR="00C827F7">
        <w:rPr>
          <w:sz w:val="28"/>
          <w:szCs w:val="28"/>
          <w:lang w:val="fr-CA"/>
        </w:rPr>
        <w:t xml:space="preserve">pour les </w:t>
      </w:r>
      <w:r w:rsidR="007741CA" w:rsidRPr="007E4B03">
        <w:rPr>
          <w:sz w:val="28"/>
          <w:szCs w:val="28"/>
          <w:lang w:val="fr-CA"/>
        </w:rPr>
        <w:t xml:space="preserve"> consolid</w:t>
      </w:r>
      <w:r w:rsidR="00C827F7">
        <w:rPr>
          <w:sz w:val="28"/>
          <w:szCs w:val="28"/>
          <w:lang w:val="fr-CA"/>
        </w:rPr>
        <w:t>er</w:t>
      </w:r>
      <w:r w:rsidRPr="007E4B03">
        <w:rPr>
          <w:sz w:val="28"/>
          <w:szCs w:val="28"/>
          <w:lang w:val="fr-CA"/>
        </w:rPr>
        <w:t xml:space="preserve"> </w:t>
      </w:r>
      <w:r w:rsidR="0050020E" w:rsidRPr="007E4B03">
        <w:rPr>
          <w:sz w:val="28"/>
          <w:szCs w:val="28"/>
          <w:lang w:val="fr-CA"/>
        </w:rPr>
        <w:t>dans l’immédiat et à long terme</w:t>
      </w:r>
      <w:r w:rsidR="00E15A50" w:rsidRPr="007E4B03">
        <w:rPr>
          <w:sz w:val="28"/>
          <w:szCs w:val="28"/>
          <w:lang w:val="fr-CA"/>
        </w:rPr>
        <w:t>.</w:t>
      </w:r>
    </w:p>
    <w:p w14:paraId="45700152" w14:textId="77777777" w:rsidR="007A76D0" w:rsidRPr="007E4B03" w:rsidRDefault="008301F5" w:rsidP="007A76D0">
      <w:pPr>
        <w:rPr>
          <w:b/>
          <w:sz w:val="28"/>
          <w:szCs w:val="28"/>
          <w:u w:val="single"/>
          <w:lang w:val="fr-CA"/>
        </w:rPr>
      </w:pPr>
      <w:r w:rsidRPr="007E4B03">
        <w:rPr>
          <w:b/>
          <w:sz w:val="28"/>
          <w:szCs w:val="28"/>
          <w:u w:val="single"/>
          <w:lang w:val="fr-CA"/>
        </w:rPr>
        <w:lastRenderedPageBreak/>
        <w:t>MANDAT DU COMITÉ</w:t>
      </w:r>
    </w:p>
    <w:p w14:paraId="74EF87BE" w14:textId="40A8FCEE" w:rsidR="007A76D0" w:rsidRPr="007E4B03" w:rsidRDefault="001E119F" w:rsidP="007A76D0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 xml:space="preserve">Sensibiliser la population aux </w:t>
      </w:r>
      <w:r w:rsidR="00866FB3">
        <w:rPr>
          <w:sz w:val="28"/>
          <w:szCs w:val="28"/>
          <w:lang w:val="fr-CA"/>
        </w:rPr>
        <w:t xml:space="preserve">questions </w:t>
      </w:r>
      <w:r w:rsidRPr="007E4B03">
        <w:rPr>
          <w:sz w:val="28"/>
          <w:szCs w:val="28"/>
          <w:lang w:val="fr-CA"/>
        </w:rPr>
        <w:t>environnementa</w:t>
      </w:r>
      <w:r w:rsidR="00866FB3">
        <w:rPr>
          <w:sz w:val="28"/>
          <w:szCs w:val="28"/>
          <w:lang w:val="fr-CA"/>
        </w:rPr>
        <w:t>les</w:t>
      </w:r>
      <w:r w:rsidRPr="007E4B03">
        <w:rPr>
          <w:sz w:val="28"/>
          <w:szCs w:val="28"/>
          <w:lang w:val="fr-CA"/>
        </w:rPr>
        <w:t xml:space="preserve"> à l’échelle </w:t>
      </w:r>
      <w:r w:rsidR="00344A74">
        <w:rPr>
          <w:sz w:val="28"/>
          <w:szCs w:val="28"/>
          <w:lang w:val="fr-CA"/>
        </w:rPr>
        <w:t>locale</w:t>
      </w:r>
      <w:r w:rsidRPr="007E4B03">
        <w:rPr>
          <w:sz w:val="28"/>
          <w:szCs w:val="28"/>
          <w:lang w:val="fr-CA"/>
        </w:rPr>
        <w:t>, région</w:t>
      </w:r>
      <w:r w:rsidR="00344A74">
        <w:rPr>
          <w:sz w:val="28"/>
          <w:szCs w:val="28"/>
          <w:lang w:val="fr-CA"/>
        </w:rPr>
        <w:t>ale</w:t>
      </w:r>
      <w:r w:rsidRPr="007E4B03">
        <w:rPr>
          <w:sz w:val="28"/>
          <w:szCs w:val="28"/>
          <w:lang w:val="fr-CA"/>
        </w:rPr>
        <w:t xml:space="preserve"> et provinc</w:t>
      </w:r>
      <w:r w:rsidR="00344A74">
        <w:rPr>
          <w:sz w:val="28"/>
          <w:szCs w:val="28"/>
          <w:lang w:val="fr-CA"/>
        </w:rPr>
        <w:t>iale</w:t>
      </w:r>
      <w:r w:rsidRPr="007E4B03">
        <w:rPr>
          <w:sz w:val="28"/>
          <w:szCs w:val="28"/>
          <w:lang w:val="fr-CA"/>
        </w:rPr>
        <w:t>.</w:t>
      </w:r>
    </w:p>
    <w:p w14:paraId="243785E0" w14:textId="77777777" w:rsidR="009B1E9B" w:rsidRPr="007E4B03" w:rsidRDefault="00CE4924" w:rsidP="009B1E9B">
      <w:pPr>
        <w:pStyle w:val="ListParagraph"/>
        <w:rPr>
          <w:sz w:val="28"/>
          <w:szCs w:val="28"/>
          <w:lang w:val="fr-CA"/>
        </w:rPr>
      </w:pPr>
    </w:p>
    <w:p w14:paraId="0117B3FA" w14:textId="77777777" w:rsidR="009B1E9B" w:rsidRPr="007E4B03" w:rsidRDefault="007741CA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Faire connaître</w:t>
      </w:r>
      <w:r w:rsidR="006524EC" w:rsidRPr="007E4B03">
        <w:rPr>
          <w:sz w:val="28"/>
          <w:szCs w:val="28"/>
          <w:lang w:val="fr-CA"/>
        </w:rPr>
        <w:t xml:space="preserve"> et défendre les dossiers environnementaux d’ordre stratégique et politique</w:t>
      </w:r>
      <w:r w:rsidR="00EA700F" w:rsidRPr="007E4B03">
        <w:rPr>
          <w:sz w:val="28"/>
          <w:szCs w:val="28"/>
          <w:lang w:val="fr-CA"/>
        </w:rPr>
        <w:t xml:space="preserve">, tant à l’échelon municipal qu’à l’échelle provinciale et nationale, et formuler des recommandations sur ces </w:t>
      </w:r>
      <w:r w:rsidRPr="007E4B03">
        <w:rPr>
          <w:sz w:val="28"/>
          <w:szCs w:val="28"/>
          <w:lang w:val="fr-CA"/>
        </w:rPr>
        <w:t>dossiers</w:t>
      </w:r>
      <w:r w:rsidR="00EA700F" w:rsidRPr="007E4B03">
        <w:rPr>
          <w:sz w:val="28"/>
          <w:szCs w:val="28"/>
          <w:lang w:val="fr-CA"/>
        </w:rPr>
        <w:t>, s’il y a lieu</w:t>
      </w:r>
      <w:r w:rsidR="00E15A50" w:rsidRPr="007E4B03">
        <w:rPr>
          <w:sz w:val="28"/>
          <w:szCs w:val="28"/>
          <w:lang w:val="fr-CA"/>
        </w:rPr>
        <w:t>.</w:t>
      </w:r>
    </w:p>
    <w:p w14:paraId="056029E2" w14:textId="77777777" w:rsidR="009B1E9B" w:rsidRPr="007E4B03" w:rsidRDefault="00CE4924" w:rsidP="009B1E9B">
      <w:pPr>
        <w:pStyle w:val="ListParagraph"/>
        <w:rPr>
          <w:sz w:val="28"/>
          <w:szCs w:val="28"/>
          <w:lang w:val="fr-CA"/>
        </w:rPr>
      </w:pPr>
    </w:p>
    <w:p w14:paraId="55336F16" w14:textId="3ABC63A0" w:rsidR="009B1E9B" w:rsidRPr="007E4B03" w:rsidRDefault="006524EC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Formuler des recommandations au ou à la VPER</w:t>
      </w:r>
      <w:r w:rsidR="0012610A" w:rsidRPr="007E4B03">
        <w:rPr>
          <w:sz w:val="28"/>
          <w:szCs w:val="28"/>
          <w:lang w:val="fr-CA"/>
        </w:rPr>
        <w:t>-</w:t>
      </w:r>
      <w:r w:rsidRPr="007E4B03">
        <w:rPr>
          <w:sz w:val="28"/>
          <w:szCs w:val="28"/>
          <w:lang w:val="fr-CA"/>
        </w:rPr>
        <w:t>Atlantique</w:t>
      </w:r>
      <w:r w:rsidR="0012610A" w:rsidRPr="007E4B03">
        <w:rPr>
          <w:sz w:val="28"/>
          <w:szCs w:val="28"/>
          <w:lang w:val="fr-CA"/>
        </w:rPr>
        <w:t>,</w:t>
      </w:r>
      <w:r w:rsidRPr="007E4B03">
        <w:rPr>
          <w:sz w:val="28"/>
          <w:szCs w:val="28"/>
          <w:lang w:val="fr-CA"/>
        </w:rPr>
        <w:t xml:space="preserve"> </w:t>
      </w:r>
      <w:r w:rsidR="0012610A" w:rsidRPr="007E4B03">
        <w:rPr>
          <w:sz w:val="28"/>
          <w:szCs w:val="28"/>
          <w:lang w:val="fr-CA"/>
        </w:rPr>
        <w:t>de même qu’</w:t>
      </w:r>
      <w:r w:rsidRPr="007E4B03">
        <w:rPr>
          <w:sz w:val="28"/>
          <w:szCs w:val="28"/>
          <w:lang w:val="fr-CA"/>
        </w:rPr>
        <w:t>au Conseil</w:t>
      </w:r>
      <w:r w:rsidR="0012610A" w:rsidRPr="007E4B03">
        <w:rPr>
          <w:sz w:val="28"/>
          <w:szCs w:val="28"/>
          <w:lang w:val="fr-CA"/>
        </w:rPr>
        <w:t xml:space="preserve">, sur les </w:t>
      </w:r>
      <w:r w:rsidR="00866FB3">
        <w:rPr>
          <w:sz w:val="28"/>
          <w:szCs w:val="28"/>
          <w:lang w:val="fr-CA"/>
        </w:rPr>
        <w:t>questions</w:t>
      </w:r>
      <w:r w:rsidR="0012610A" w:rsidRPr="007E4B03">
        <w:rPr>
          <w:sz w:val="28"/>
          <w:szCs w:val="28"/>
          <w:lang w:val="fr-CA"/>
        </w:rPr>
        <w:t xml:space="preserve"> environnementa</w:t>
      </w:r>
      <w:r w:rsidR="00866FB3">
        <w:rPr>
          <w:sz w:val="28"/>
          <w:szCs w:val="28"/>
          <w:lang w:val="fr-CA"/>
        </w:rPr>
        <w:t>les</w:t>
      </w:r>
      <w:r w:rsidR="0012610A" w:rsidRPr="007E4B03">
        <w:rPr>
          <w:sz w:val="28"/>
          <w:szCs w:val="28"/>
          <w:lang w:val="fr-CA"/>
        </w:rPr>
        <w:t xml:space="preserve"> et climatiques qui touchent la région.</w:t>
      </w:r>
    </w:p>
    <w:p w14:paraId="313975DE" w14:textId="77777777" w:rsidR="009B1E9B" w:rsidRPr="007E4B03" w:rsidRDefault="00CE4924" w:rsidP="009B1E9B">
      <w:pPr>
        <w:pStyle w:val="ListParagraph"/>
        <w:rPr>
          <w:sz w:val="28"/>
          <w:szCs w:val="28"/>
          <w:lang w:val="fr-CA"/>
        </w:rPr>
      </w:pPr>
    </w:p>
    <w:p w14:paraId="046B9C32" w14:textId="77777777" w:rsidR="009B1E9B" w:rsidRPr="007E4B03" w:rsidRDefault="00AE2199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Traiter des questions environnementales dont il est saisi.</w:t>
      </w:r>
    </w:p>
    <w:p w14:paraId="2F53D5C6" w14:textId="77777777" w:rsidR="00F2305A" w:rsidRPr="007E4B03" w:rsidRDefault="00CE4924" w:rsidP="00F2305A">
      <w:pPr>
        <w:pStyle w:val="ListParagraph"/>
        <w:rPr>
          <w:sz w:val="28"/>
          <w:szCs w:val="28"/>
          <w:lang w:val="fr-CA"/>
        </w:rPr>
      </w:pPr>
    </w:p>
    <w:p w14:paraId="3E3CDBD4" w14:textId="77777777" w:rsidR="00F2305A" w:rsidRPr="007E4B03" w:rsidRDefault="00A11C82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 xml:space="preserve">Faire la promotion des journées spéciales </w:t>
      </w:r>
      <w:r w:rsidR="006D5753" w:rsidRPr="007E4B03">
        <w:rPr>
          <w:sz w:val="28"/>
          <w:szCs w:val="28"/>
          <w:lang w:val="fr-CA"/>
        </w:rPr>
        <w:t xml:space="preserve">qui se rapportent à </w:t>
      </w:r>
      <w:r w:rsidRPr="007E4B03">
        <w:rPr>
          <w:sz w:val="28"/>
          <w:szCs w:val="28"/>
          <w:lang w:val="fr-CA"/>
        </w:rPr>
        <w:t>l’</w:t>
      </w:r>
      <w:r w:rsidR="006D5753" w:rsidRPr="007E4B03">
        <w:rPr>
          <w:sz w:val="28"/>
          <w:szCs w:val="28"/>
          <w:lang w:val="fr-CA"/>
        </w:rPr>
        <w:t>environnement</w:t>
      </w:r>
      <w:r w:rsidR="00E15A50" w:rsidRPr="007E4B03">
        <w:rPr>
          <w:sz w:val="28"/>
          <w:szCs w:val="28"/>
          <w:lang w:val="fr-CA"/>
        </w:rPr>
        <w:t>.</w:t>
      </w:r>
    </w:p>
    <w:p w14:paraId="3FCA381F" w14:textId="77777777" w:rsidR="009B1E9B" w:rsidRPr="007E4B03" w:rsidRDefault="00CE4924" w:rsidP="009B1E9B">
      <w:pPr>
        <w:pStyle w:val="ListParagraph"/>
        <w:rPr>
          <w:sz w:val="28"/>
          <w:szCs w:val="28"/>
          <w:lang w:val="fr-CA"/>
        </w:rPr>
      </w:pPr>
    </w:p>
    <w:p w14:paraId="4BD7CA83" w14:textId="35C9CC7E" w:rsidR="009B1E9B" w:rsidRPr="007E4B03" w:rsidRDefault="007741CA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Coordonner les stratégies des sections locales visant à</w:t>
      </w:r>
      <w:r w:rsidR="008A6CCB" w:rsidRPr="007E4B03">
        <w:rPr>
          <w:sz w:val="28"/>
          <w:szCs w:val="28"/>
          <w:lang w:val="fr-CA"/>
        </w:rPr>
        <w:t xml:space="preserve"> sensib</w:t>
      </w:r>
      <w:r w:rsidRPr="007E4B03">
        <w:rPr>
          <w:sz w:val="28"/>
          <w:szCs w:val="28"/>
          <w:lang w:val="fr-CA"/>
        </w:rPr>
        <w:t xml:space="preserve">iliser les membres aux </w:t>
      </w:r>
      <w:r w:rsidR="00866FB3">
        <w:rPr>
          <w:sz w:val="28"/>
          <w:szCs w:val="28"/>
          <w:lang w:val="fr-CA"/>
        </w:rPr>
        <w:t>questions</w:t>
      </w:r>
      <w:r w:rsidRPr="007E4B03">
        <w:rPr>
          <w:sz w:val="28"/>
          <w:szCs w:val="28"/>
          <w:lang w:val="fr-CA"/>
        </w:rPr>
        <w:t xml:space="preserve"> environnementa</w:t>
      </w:r>
      <w:r w:rsidR="00866FB3">
        <w:rPr>
          <w:sz w:val="28"/>
          <w:szCs w:val="28"/>
          <w:lang w:val="fr-CA"/>
        </w:rPr>
        <w:t>les</w:t>
      </w:r>
      <w:r w:rsidR="008A6CCB" w:rsidRPr="007E4B03">
        <w:rPr>
          <w:sz w:val="28"/>
          <w:szCs w:val="28"/>
          <w:lang w:val="fr-CA"/>
        </w:rPr>
        <w:t xml:space="preserve"> et </w:t>
      </w:r>
      <w:r w:rsidR="00866FB3">
        <w:rPr>
          <w:sz w:val="28"/>
          <w:szCs w:val="28"/>
          <w:lang w:val="fr-CA"/>
        </w:rPr>
        <w:t>à mettre en lumière les</w:t>
      </w:r>
      <w:r w:rsidR="008A6CCB" w:rsidRPr="007E4B03">
        <w:rPr>
          <w:sz w:val="28"/>
          <w:szCs w:val="28"/>
          <w:lang w:val="fr-CA"/>
        </w:rPr>
        <w:t xml:space="preserve"> rapports entre l’équité, l’économie et l’environnement.</w:t>
      </w:r>
    </w:p>
    <w:p w14:paraId="3080E7D8" w14:textId="77777777" w:rsidR="009B1E9B" w:rsidRPr="007E4B03" w:rsidRDefault="00CE4924" w:rsidP="009B1E9B">
      <w:pPr>
        <w:pStyle w:val="ListParagraph"/>
        <w:rPr>
          <w:sz w:val="28"/>
          <w:szCs w:val="28"/>
          <w:lang w:val="fr-CA"/>
        </w:rPr>
      </w:pPr>
    </w:p>
    <w:p w14:paraId="5C4B24A8" w14:textId="77777777" w:rsidR="009B1E9B" w:rsidRPr="007E4B03" w:rsidRDefault="007741CA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 xml:space="preserve">Appuyer le </w:t>
      </w:r>
      <w:r w:rsidR="006D5753" w:rsidRPr="007E4B03">
        <w:rPr>
          <w:sz w:val="28"/>
          <w:szCs w:val="28"/>
          <w:lang w:val="fr-CA"/>
        </w:rPr>
        <w:t>travail du</w:t>
      </w:r>
      <w:r w:rsidR="00E15A50" w:rsidRPr="007E4B03">
        <w:rPr>
          <w:sz w:val="28"/>
          <w:szCs w:val="28"/>
          <w:lang w:val="fr-CA"/>
        </w:rPr>
        <w:t xml:space="preserve"> </w:t>
      </w:r>
      <w:r w:rsidR="006D5753" w:rsidRPr="007E4B03">
        <w:rPr>
          <w:sz w:val="28"/>
          <w:szCs w:val="28"/>
          <w:lang w:val="fr-CA"/>
        </w:rPr>
        <w:t>Réseau pour une éc</w:t>
      </w:r>
      <w:r w:rsidRPr="007E4B03">
        <w:rPr>
          <w:sz w:val="28"/>
          <w:szCs w:val="28"/>
          <w:lang w:val="fr-CA"/>
        </w:rPr>
        <w:t>onomie verte, particulièrement en</w:t>
      </w:r>
      <w:r w:rsidR="006D5753" w:rsidRPr="007E4B03">
        <w:rPr>
          <w:sz w:val="28"/>
          <w:szCs w:val="28"/>
          <w:lang w:val="fr-CA"/>
        </w:rPr>
        <w:t xml:space="preserve"> ce qui a trait à la création de bons emplois verts.</w:t>
      </w:r>
    </w:p>
    <w:p w14:paraId="49CA1D0B" w14:textId="77777777" w:rsidR="00F2305A" w:rsidRPr="007E4B03" w:rsidRDefault="00CE4924" w:rsidP="00F2305A">
      <w:pPr>
        <w:pStyle w:val="ListParagraph"/>
        <w:rPr>
          <w:sz w:val="28"/>
          <w:szCs w:val="28"/>
          <w:lang w:val="fr-CA"/>
        </w:rPr>
      </w:pPr>
    </w:p>
    <w:p w14:paraId="69C90AEE" w14:textId="19B6C4D8" w:rsidR="00F2305A" w:rsidRPr="007E4B03" w:rsidRDefault="00FE11B0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Faire du réseautage auprès d</w:t>
      </w:r>
      <w:r w:rsidR="006D5753" w:rsidRPr="007E4B03">
        <w:rPr>
          <w:sz w:val="28"/>
          <w:szCs w:val="28"/>
          <w:lang w:val="fr-CA"/>
        </w:rPr>
        <w:t xml:space="preserve">es </w:t>
      </w:r>
      <w:r w:rsidR="006D5753" w:rsidRPr="00B80D97">
        <w:rPr>
          <w:sz w:val="28"/>
          <w:szCs w:val="28"/>
          <w:lang w:val="fr-CA"/>
        </w:rPr>
        <w:t xml:space="preserve">groupes </w:t>
      </w:r>
      <w:r w:rsidR="00B80D97">
        <w:rPr>
          <w:sz w:val="28"/>
          <w:szCs w:val="28"/>
          <w:lang w:val="fr-CA"/>
        </w:rPr>
        <w:t>communautaires</w:t>
      </w:r>
      <w:r w:rsidR="006D5753" w:rsidRPr="007E4B03">
        <w:rPr>
          <w:sz w:val="28"/>
          <w:szCs w:val="28"/>
          <w:lang w:val="fr-CA"/>
        </w:rPr>
        <w:t xml:space="preserve"> qui </w:t>
      </w:r>
      <w:r w:rsidR="00105B68" w:rsidRPr="007E4B03">
        <w:rPr>
          <w:sz w:val="28"/>
          <w:szCs w:val="28"/>
          <w:lang w:val="fr-CA"/>
        </w:rPr>
        <w:t>œ</w:t>
      </w:r>
      <w:r w:rsidR="006D5753" w:rsidRPr="007E4B03">
        <w:rPr>
          <w:sz w:val="28"/>
          <w:szCs w:val="28"/>
          <w:lang w:val="fr-CA"/>
        </w:rPr>
        <w:t xml:space="preserve">uvrent pour le respect et la protection de la nature et qui </w:t>
      </w:r>
      <w:r w:rsidRPr="007E4B03">
        <w:rPr>
          <w:sz w:val="28"/>
          <w:szCs w:val="28"/>
          <w:lang w:val="fr-CA"/>
        </w:rPr>
        <w:t>proposent des solutions durables</w:t>
      </w:r>
      <w:r w:rsidR="007741CA" w:rsidRPr="007E4B03">
        <w:rPr>
          <w:sz w:val="28"/>
          <w:szCs w:val="28"/>
          <w:lang w:val="fr-CA"/>
        </w:rPr>
        <w:t xml:space="preserve"> </w:t>
      </w:r>
      <w:r w:rsidR="008A4F6F">
        <w:rPr>
          <w:sz w:val="28"/>
          <w:szCs w:val="28"/>
          <w:lang w:val="fr-CA"/>
        </w:rPr>
        <w:t>—</w:t>
      </w:r>
      <w:r w:rsidRPr="007E4B03">
        <w:rPr>
          <w:sz w:val="28"/>
          <w:szCs w:val="28"/>
          <w:lang w:val="fr-CA"/>
        </w:rPr>
        <w:t xml:space="preserve"> tant sur le plan environnemental et qu’économique</w:t>
      </w:r>
      <w:r w:rsidR="007741CA" w:rsidRPr="007E4B03">
        <w:rPr>
          <w:sz w:val="28"/>
          <w:szCs w:val="28"/>
          <w:lang w:val="fr-CA"/>
        </w:rPr>
        <w:t xml:space="preserve"> </w:t>
      </w:r>
      <w:r w:rsidR="008A4F6F">
        <w:rPr>
          <w:sz w:val="28"/>
          <w:szCs w:val="28"/>
          <w:lang w:val="fr-CA"/>
        </w:rPr>
        <w:t>—</w:t>
      </w:r>
      <w:r w:rsidR="007741CA" w:rsidRPr="007E4B03">
        <w:rPr>
          <w:sz w:val="28"/>
          <w:szCs w:val="28"/>
          <w:lang w:val="fr-CA"/>
        </w:rPr>
        <w:t xml:space="preserve"> </w:t>
      </w:r>
      <w:r w:rsidRPr="007E4B03">
        <w:rPr>
          <w:sz w:val="28"/>
          <w:szCs w:val="28"/>
          <w:lang w:val="fr-CA"/>
        </w:rPr>
        <w:t>aux changements climatiques</w:t>
      </w:r>
      <w:r w:rsidR="00E15A50" w:rsidRPr="007E4B03">
        <w:rPr>
          <w:sz w:val="28"/>
          <w:szCs w:val="28"/>
          <w:lang w:val="fr-CA"/>
        </w:rPr>
        <w:t>.</w:t>
      </w:r>
    </w:p>
    <w:p w14:paraId="60B547CB" w14:textId="77777777" w:rsidR="009B1E9B" w:rsidRPr="007E4B03" w:rsidRDefault="00CE4924" w:rsidP="009B1E9B">
      <w:pPr>
        <w:pStyle w:val="ListParagraph"/>
        <w:rPr>
          <w:sz w:val="28"/>
          <w:szCs w:val="28"/>
          <w:lang w:val="fr-CA"/>
        </w:rPr>
      </w:pPr>
    </w:p>
    <w:p w14:paraId="25900FD6" w14:textId="0CDED1B5" w:rsidR="009B1E9B" w:rsidRPr="007E4B03" w:rsidRDefault="00CF25E0" w:rsidP="009B1E9B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 xml:space="preserve">Organiser un forum d’une journée </w:t>
      </w:r>
      <w:r w:rsidR="00153C97">
        <w:rPr>
          <w:sz w:val="28"/>
          <w:szCs w:val="28"/>
          <w:lang w:val="fr-CA"/>
        </w:rPr>
        <w:t>en marge</w:t>
      </w:r>
      <w:r w:rsidRPr="007E4B03">
        <w:rPr>
          <w:sz w:val="28"/>
          <w:szCs w:val="28"/>
          <w:lang w:val="fr-CA"/>
        </w:rPr>
        <w:t xml:space="preserve"> de la Conférence s</w:t>
      </w:r>
      <w:r w:rsidR="00FE11B0" w:rsidRPr="007E4B03">
        <w:rPr>
          <w:sz w:val="28"/>
          <w:szCs w:val="28"/>
          <w:lang w:val="fr-CA"/>
        </w:rPr>
        <w:t>ur la santé et la sécurité de l’</w:t>
      </w:r>
      <w:r w:rsidRPr="007E4B03">
        <w:rPr>
          <w:sz w:val="28"/>
          <w:szCs w:val="28"/>
          <w:lang w:val="fr-CA"/>
        </w:rPr>
        <w:t>AFPC-Atlantique.</w:t>
      </w:r>
      <w:r w:rsidR="00D75B9E" w:rsidRPr="007E4B03">
        <w:rPr>
          <w:sz w:val="28"/>
          <w:szCs w:val="28"/>
          <w:lang w:val="fr-CA"/>
        </w:rPr>
        <w:t xml:space="preserve"> </w:t>
      </w:r>
      <w:r w:rsidR="00FE11B0" w:rsidRPr="007E4B03">
        <w:rPr>
          <w:sz w:val="28"/>
          <w:szCs w:val="28"/>
          <w:lang w:val="fr-CA"/>
        </w:rPr>
        <w:t xml:space="preserve">L’activité aura pour but de </w:t>
      </w:r>
      <w:r w:rsidR="0062641F" w:rsidRPr="007E4B03">
        <w:rPr>
          <w:sz w:val="28"/>
          <w:szCs w:val="28"/>
          <w:lang w:val="fr-CA"/>
        </w:rPr>
        <w:t xml:space="preserve">favoriser la prise de conscience sur </w:t>
      </w:r>
      <w:r w:rsidR="007741CA" w:rsidRPr="007E4B03">
        <w:rPr>
          <w:sz w:val="28"/>
          <w:szCs w:val="28"/>
          <w:lang w:val="fr-CA"/>
        </w:rPr>
        <w:t xml:space="preserve">les </w:t>
      </w:r>
      <w:r w:rsidR="00153C97">
        <w:rPr>
          <w:sz w:val="28"/>
          <w:szCs w:val="28"/>
          <w:lang w:val="fr-CA"/>
        </w:rPr>
        <w:t>questions</w:t>
      </w:r>
      <w:r w:rsidR="007741CA" w:rsidRPr="007E4B03">
        <w:rPr>
          <w:sz w:val="28"/>
          <w:szCs w:val="28"/>
          <w:lang w:val="fr-CA"/>
        </w:rPr>
        <w:t xml:space="preserve"> environnementa</w:t>
      </w:r>
      <w:r w:rsidR="00153C97">
        <w:rPr>
          <w:sz w:val="28"/>
          <w:szCs w:val="28"/>
          <w:lang w:val="fr-CA"/>
        </w:rPr>
        <w:t>les</w:t>
      </w:r>
      <w:r w:rsidR="0062641F" w:rsidRPr="007E4B03">
        <w:rPr>
          <w:sz w:val="28"/>
          <w:szCs w:val="28"/>
          <w:lang w:val="fr-CA"/>
        </w:rPr>
        <w:t xml:space="preserve">, </w:t>
      </w:r>
      <w:r w:rsidR="00FE11B0" w:rsidRPr="007E4B03">
        <w:rPr>
          <w:sz w:val="28"/>
          <w:szCs w:val="28"/>
          <w:lang w:val="fr-CA"/>
        </w:rPr>
        <w:t xml:space="preserve">de </w:t>
      </w:r>
      <w:r w:rsidR="00C935D0">
        <w:rPr>
          <w:sz w:val="28"/>
          <w:szCs w:val="28"/>
          <w:lang w:val="fr-CA"/>
        </w:rPr>
        <w:t xml:space="preserve">d’accroître </w:t>
      </w:r>
      <w:r w:rsidR="00D40E67">
        <w:rPr>
          <w:sz w:val="28"/>
          <w:szCs w:val="28"/>
          <w:lang w:val="fr-CA"/>
        </w:rPr>
        <w:t>la mobilisation</w:t>
      </w:r>
      <w:r w:rsidR="007741CA" w:rsidRPr="007E4B03">
        <w:rPr>
          <w:sz w:val="28"/>
          <w:szCs w:val="28"/>
          <w:lang w:val="fr-CA"/>
        </w:rPr>
        <w:t xml:space="preserve"> au sein </w:t>
      </w:r>
      <w:r w:rsidR="00D40E67">
        <w:rPr>
          <w:sz w:val="28"/>
          <w:szCs w:val="28"/>
          <w:lang w:val="fr-CA"/>
        </w:rPr>
        <w:t>d</w:t>
      </w:r>
      <w:r w:rsidR="006627AF">
        <w:rPr>
          <w:sz w:val="28"/>
          <w:szCs w:val="28"/>
          <w:lang w:val="fr-CA"/>
        </w:rPr>
        <w:t xml:space="preserve">es </w:t>
      </w:r>
      <w:r w:rsidR="00FE11B0" w:rsidRPr="007E4B03">
        <w:rPr>
          <w:sz w:val="28"/>
          <w:szCs w:val="28"/>
          <w:lang w:val="fr-CA"/>
        </w:rPr>
        <w:t>section</w:t>
      </w:r>
      <w:r w:rsidR="00153C97">
        <w:rPr>
          <w:sz w:val="28"/>
          <w:szCs w:val="28"/>
          <w:lang w:val="fr-CA"/>
        </w:rPr>
        <w:t>s</w:t>
      </w:r>
      <w:r w:rsidR="00FE11B0" w:rsidRPr="007E4B03">
        <w:rPr>
          <w:sz w:val="28"/>
          <w:szCs w:val="28"/>
          <w:lang w:val="fr-CA"/>
        </w:rPr>
        <w:t xml:space="preserve"> locale</w:t>
      </w:r>
      <w:r w:rsidR="00153C97">
        <w:rPr>
          <w:sz w:val="28"/>
          <w:szCs w:val="28"/>
          <w:lang w:val="fr-CA"/>
        </w:rPr>
        <w:t>s</w:t>
      </w:r>
      <w:r w:rsidR="006627AF">
        <w:rPr>
          <w:sz w:val="28"/>
          <w:szCs w:val="28"/>
          <w:lang w:val="fr-CA"/>
        </w:rPr>
        <w:t xml:space="preserve"> et </w:t>
      </w:r>
      <w:r w:rsidR="0062641F" w:rsidRPr="007E4B03">
        <w:rPr>
          <w:sz w:val="28"/>
          <w:szCs w:val="28"/>
          <w:lang w:val="fr-CA"/>
        </w:rPr>
        <w:t xml:space="preserve"> des organismes communautaires et d’encourager le militantisme environnemental.</w:t>
      </w:r>
    </w:p>
    <w:p w14:paraId="22BC5D76" w14:textId="77777777" w:rsidR="00F2305A" w:rsidRPr="007E4B03" w:rsidRDefault="00CE4924" w:rsidP="00F2305A">
      <w:pPr>
        <w:pStyle w:val="ListParagraph"/>
        <w:rPr>
          <w:sz w:val="28"/>
          <w:szCs w:val="28"/>
          <w:lang w:val="fr-CA"/>
        </w:rPr>
      </w:pPr>
    </w:p>
    <w:p w14:paraId="2F5A2DBE" w14:textId="5B1FD535" w:rsidR="007741CA" w:rsidRPr="007E4B03" w:rsidRDefault="00EF17F1" w:rsidP="007741CA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Faire avancer</w:t>
      </w:r>
      <w:r w:rsidR="00EA301E" w:rsidRPr="007E4B03">
        <w:rPr>
          <w:sz w:val="28"/>
          <w:szCs w:val="28"/>
          <w:lang w:val="fr-CA"/>
        </w:rPr>
        <w:t xml:space="preserve"> la justice environnementale et sociale</w:t>
      </w:r>
      <w:r w:rsidR="007741CA" w:rsidRPr="007E4B03">
        <w:rPr>
          <w:sz w:val="28"/>
          <w:szCs w:val="28"/>
          <w:lang w:val="fr-CA"/>
        </w:rPr>
        <w:t>.</w:t>
      </w:r>
    </w:p>
    <w:p w14:paraId="31999C81" w14:textId="77777777" w:rsidR="007741CA" w:rsidRPr="007E4B03" w:rsidRDefault="007741CA" w:rsidP="007741CA">
      <w:pPr>
        <w:pStyle w:val="ListParagraph"/>
        <w:rPr>
          <w:b/>
          <w:sz w:val="28"/>
          <w:szCs w:val="28"/>
          <w:u w:val="single"/>
          <w:lang w:val="fr-CA"/>
        </w:rPr>
      </w:pPr>
    </w:p>
    <w:p w14:paraId="6D15C977" w14:textId="77777777" w:rsidR="00F2305A" w:rsidRPr="007E4B03" w:rsidRDefault="00343945" w:rsidP="007741CA">
      <w:pPr>
        <w:pStyle w:val="ListParagraph"/>
        <w:rPr>
          <w:sz w:val="28"/>
          <w:szCs w:val="28"/>
          <w:lang w:val="fr-CA"/>
        </w:rPr>
      </w:pPr>
      <w:r w:rsidRPr="007E4B03">
        <w:rPr>
          <w:b/>
          <w:sz w:val="28"/>
          <w:szCs w:val="28"/>
          <w:u w:val="single"/>
          <w:lang w:val="fr-CA"/>
        </w:rPr>
        <w:lastRenderedPageBreak/>
        <w:t>JOURNÉES SPÉCIALES</w:t>
      </w:r>
    </w:p>
    <w:p w14:paraId="77DEDACE" w14:textId="77777777" w:rsidR="00F2305A" w:rsidRPr="007E4B03" w:rsidRDefault="00CE4924" w:rsidP="00F2305A">
      <w:pPr>
        <w:pStyle w:val="ListParagraph"/>
        <w:rPr>
          <w:sz w:val="28"/>
          <w:szCs w:val="28"/>
          <w:lang w:val="fr-CA"/>
        </w:rPr>
      </w:pPr>
    </w:p>
    <w:p w14:paraId="3B7D055A" w14:textId="77777777" w:rsidR="00F2305A" w:rsidRPr="007E4B03" w:rsidRDefault="00AF1B33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3 </w:t>
      </w:r>
      <w:r w:rsidR="003B6CA3" w:rsidRPr="007E4B03">
        <w:rPr>
          <w:sz w:val="28"/>
          <w:szCs w:val="28"/>
          <w:lang w:val="fr-CA"/>
        </w:rPr>
        <w:t>mars</w:t>
      </w:r>
      <w:r w:rsidR="00E15A50" w:rsidRPr="007E4B03">
        <w:rPr>
          <w:sz w:val="28"/>
          <w:szCs w:val="28"/>
          <w:lang w:val="fr-CA"/>
        </w:rPr>
        <w:t xml:space="preserve"> </w:t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Pr="007E4B03">
        <w:rPr>
          <w:sz w:val="28"/>
          <w:szCs w:val="28"/>
          <w:lang w:val="fr-CA"/>
        </w:rPr>
        <w:t>Journée mondiale de la vie sauvage</w:t>
      </w:r>
    </w:p>
    <w:p w14:paraId="4643128E" w14:textId="77777777" w:rsidR="00F2305A" w:rsidRPr="007E4B03" w:rsidRDefault="00AF1B33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21 mars</w:t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Pr="007E4B03">
        <w:rPr>
          <w:sz w:val="28"/>
          <w:szCs w:val="28"/>
          <w:lang w:val="fr-CA"/>
        </w:rPr>
        <w:t>Journée internationale des forêts</w:t>
      </w:r>
    </w:p>
    <w:p w14:paraId="162BA8A8" w14:textId="77777777" w:rsidR="00F2305A" w:rsidRPr="007E4B03" w:rsidRDefault="00AF1B33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22 mars</w:t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="009E2D45" w:rsidRPr="007E4B03">
        <w:rPr>
          <w:sz w:val="28"/>
          <w:szCs w:val="28"/>
          <w:lang w:val="fr-CA"/>
        </w:rPr>
        <w:t>Journée mondiale de l’eau</w:t>
      </w:r>
    </w:p>
    <w:p w14:paraId="23F1EB0E" w14:textId="77777777" w:rsidR="00F2305A" w:rsidRPr="007E4B03" w:rsidRDefault="00AF1B33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22 avril</w:t>
      </w:r>
      <w:r w:rsidR="00E15A50" w:rsidRPr="007E4B03">
        <w:rPr>
          <w:sz w:val="28"/>
          <w:szCs w:val="28"/>
          <w:lang w:val="fr-CA"/>
        </w:rPr>
        <w:t xml:space="preserve"> </w:t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Pr="007E4B03">
        <w:rPr>
          <w:sz w:val="28"/>
          <w:szCs w:val="28"/>
          <w:lang w:val="fr-CA"/>
        </w:rPr>
        <w:t>Jour de la Terre</w:t>
      </w:r>
    </w:p>
    <w:p w14:paraId="12D35081" w14:textId="77777777" w:rsidR="00F2305A" w:rsidRPr="007E4B03" w:rsidRDefault="00AD7F68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26 avril</w:t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="00AF1B33" w:rsidRPr="007E4B03">
        <w:rPr>
          <w:sz w:val="28"/>
          <w:szCs w:val="28"/>
          <w:lang w:val="fr-CA"/>
        </w:rPr>
        <w:t>Journée internationale des semences</w:t>
      </w:r>
    </w:p>
    <w:p w14:paraId="4FC4253A" w14:textId="77777777" w:rsidR="00F2305A" w:rsidRPr="007E4B03" w:rsidRDefault="0088456B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22 mai</w:t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Pr="007E4B03">
        <w:rPr>
          <w:sz w:val="28"/>
          <w:szCs w:val="28"/>
          <w:lang w:val="fr-CA"/>
        </w:rPr>
        <w:t>Journée internationale de la diversité biologique</w:t>
      </w:r>
    </w:p>
    <w:p w14:paraId="32D4FD09" w14:textId="77777777" w:rsidR="00F2305A" w:rsidRPr="007E4B03" w:rsidRDefault="0088456B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8 juin</w:t>
      </w:r>
      <w:r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Pr="007E4B03">
        <w:rPr>
          <w:sz w:val="28"/>
          <w:szCs w:val="28"/>
          <w:lang w:val="fr-CA"/>
        </w:rPr>
        <w:t>Journée mondiale des océans</w:t>
      </w:r>
    </w:p>
    <w:p w14:paraId="2FFC0961" w14:textId="77777777" w:rsidR="00F2305A" w:rsidRPr="007E4B03" w:rsidRDefault="0088456B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21 juillet</w:t>
      </w:r>
      <w:r w:rsidR="00E15A50" w:rsidRPr="007E4B03">
        <w:rPr>
          <w:sz w:val="28"/>
          <w:szCs w:val="28"/>
          <w:lang w:val="fr-CA"/>
        </w:rPr>
        <w:tab/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="001F6137" w:rsidRPr="007E4B03">
        <w:rPr>
          <w:sz w:val="28"/>
          <w:szCs w:val="28"/>
          <w:lang w:val="fr-CA"/>
        </w:rPr>
        <w:t>Journée des parcs (</w:t>
      </w:r>
      <w:r w:rsidR="00E15A50" w:rsidRPr="007E4B03">
        <w:rPr>
          <w:sz w:val="28"/>
          <w:szCs w:val="28"/>
          <w:lang w:val="fr-CA"/>
        </w:rPr>
        <w:t>Canada</w:t>
      </w:r>
      <w:r w:rsidR="001F6137" w:rsidRPr="007E4B03">
        <w:rPr>
          <w:sz w:val="28"/>
          <w:szCs w:val="28"/>
          <w:lang w:val="fr-CA"/>
        </w:rPr>
        <w:t>)</w:t>
      </w:r>
    </w:p>
    <w:p w14:paraId="7300902C" w14:textId="77777777" w:rsidR="00F2305A" w:rsidRPr="007E4B03" w:rsidRDefault="0088456B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15 septembre</w:t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Pr="007E4B03">
        <w:rPr>
          <w:sz w:val="28"/>
          <w:szCs w:val="28"/>
          <w:lang w:val="fr-CA"/>
        </w:rPr>
        <w:t>Journée internationale de nettoyage des côtes</w:t>
      </w:r>
    </w:p>
    <w:p w14:paraId="77A7E230" w14:textId="77777777" w:rsidR="00665E2A" w:rsidRPr="007E4B03" w:rsidRDefault="0088456B" w:rsidP="00F2305A">
      <w:pPr>
        <w:pStyle w:val="ListParagraph"/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21 novembre</w:t>
      </w:r>
      <w:r w:rsidR="00E15A50" w:rsidRPr="007E4B03">
        <w:rPr>
          <w:sz w:val="28"/>
          <w:szCs w:val="28"/>
          <w:lang w:val="fr-CA"/>
        </w:rPr>
        <w:tab/>
        <w:t>-</w:t>
      </w:r>
      <w:r w:rsidR="00E15A50" w:rsidRPr="007E4B03">
        <w:rPr>
          <w:sz w:val="28"/>
          <w:szCs w:val="28"/>
          <w:lang w:val="fr-CA"/>
        </w:rPr>
        <w:tab/>
      </w:r>
      <w:r w:rsidRPr="007E4B03">
        <w:rPr>
          <w:sz w:val="28"/>
          <w:szCs w:val="28"/>
          <w:lang w:val="fr-CA"/>
        </w:rPr>
        <w:t>Journée mondiale de la pêche</w:t>
      </w:r>
    </w:p>
    <w:p w14:paraId="7E9D5587" w14:textId="77777777" w:rsidR="00665E2A" w:rsidRPr="007E4B03" w:rsidRDefault="00CE4924" w:rsidP="00665E2A">
      <w:pPr>
        <w:rPr>
          <w:sz w:val="28"/>
          <w:szCs w:val="28"/>
          <w:lang w:val="fr-CA"/>
        </w:rPr>
      </w:pPr>
    </w:p>
    <w:p w14:paraId="74E71340" w14:textId="77777777" w:rsidR="007A76D0" w:rsidRPr="007E4B03" w:rsidRDefault="0052483B" w:rsidP="007A76D0">
      <w:pPr>
        <w:rPr>
          <w:sz w:val="28"/>
          <w:szCs w:val="28"/>
          <w:lang w:val="fr-CA"/>
        </w:rPr>
      </w:pPr>
      <w:r w:rsidRPr="007E4B03">
        <w:rPr>
          <w:sz w:val="28"/>
          <w:szCs w:val="28"/>
          <w:lang w:val="fr-CA"/>
        </w:rPr>
        <w:t>Le Comité reconnaît que le présent document est un document évolutif qui sera révisé</w:t>
      </w:r>
      <w:r w:rsidR="00D75B9E" w:rsidRPr="007E4B03">
        <w:rPr>
          <w:sz w:val="28"/>
          <w:szCs w:val="28"/>
          <w:lang w:val="fr-CA"/>
        </w:rPr>
        <w:t xml:space="preserve"> </w:t>
      </w:r>
      <w:r w:rsidR="009B5FD1" w:rsidRPr="007E4B03">
        <w:rPr>
          <w:sz w:val="28"/>
          <w:szCs w:val="28"/>
          <w:lang w:val="fr-CA"/>
        </w:rPr>
        <w:t>à chacune des réunions du comité.</w:t>
      </w:r>
      <w:r w:rsidR="00D75B9E" w:rsidRPr="007E4B03">
        <w:rPr>
          <w:sz w:val="28"/>
          <w:szCs w:val="28"/>
          <w:lang w:val="fr-CA"/>
        </w:rPr>
        <w:t xml:space="preserve"> </w:t>
      </w:r>
      <w:r w:rsidR="00DB00E5" w:rsidRPr="007E4B03">
        <w:rPr>
          <w:sz w:val="28"/>
          <w:szCs w:val="28"/>
          <w:lang w:val="fr-CA"/>
        </w:rPr>
        <w:t xml:space="preserve">Pour communiquer avec </w:t>
      </w:r>
      <w:r w:rsidR="007E4B03">
        <w:rPr>
          <w:sz w:val="28"/>
          <w:szCs w:val="28"/>
          <w:lang w:val="fr-CA"/>
        </w:rPr>
        <w:t>l’un des</w:t>
      </w:r>
      <w:r w:rsidR="00DB00E5" w:rsidRPr="007E4B03">
        <w:rPr>
          <w:sz w:val="28"/>
          <w:szCs w:val="28"/>
          <w:lang w:val="fr-CA"/>
        </w:rPr>
        <w:t xml:space="preserve"> membre</w:t>
      </w:r>
      <w:r w:rsidR="007E4B03">
        <w:rPr>
          <w:sz w:val="28"/>
          <w:szCs w:val="28"/>
          <w:lang w:val="fr-CA"/>
        </w:rPr>
        <w:t>s</w:t>
      </w:r>
      <w:r w:rsidR="00DB00E5" w:rsidRPr="007E4B03">
        <w:rPr>
          <w:sz w:val="28"/>
          <w:szCs w:val="28"/>
          <w:lang w:val="fr-CA"/>
        </w:rPr>
        <w:t xml:space="preserve"> du Comité sur l’environnement du Conseil de l</w:t>
      </w:r>
      <w:r w:rsidR="00105B68" w:rsidRPr="007E4B03">
        <w:rPr>
          <w:sz w:val="28"/>
          <w:szCs w:val="28"/>
          <w:lang w:val="fr-CA"/>
        </w:rPr>
        <w:t>’</w:t>
      </w:r>
      <w:r w:rsidR="00DB00E5" w:rsidRPr="007E4B03">
        <w:rPr>
          <w:sz w:val="28"/>
          <w:szCs w:val="28"/>
          <w:lang w:val="fr-CA"/>
        </w:rPr>
        <w:t>Atlantique, prière de vous adresser au burea</w:t>
      </w:r>
      <w:r w:rsidR="008301F5" w:rsidRPr="007E4B03">
        <w:rPr>
          <w:sz w:val="28"/>
          <w:szCs w:val="28"/>
          <w:lang w:val="fr-CA"/>
        </w:rPr>
        <w:t>u du ou de la VPER</w:t>
      </w:r>
      <w:r w:rsidR="00105B68" w:rsidRPr="007E4B03">
        <w:rPr>
          <w:sz w:val="28"/>
          <w:szCs w:val="28"/>
          <w:lang w:val="fr-CA"/>
        </w:rPr>
        <w:t>-</w:t>
      </w:r>
      <w:r w:rsidR="008301F5" w:rsidRPr="007E4B03">
        <w:rPr>
          <w:sz w:val="28"/>
          <w:szCs w:val="28"/>
          <w:lang w:val="fr-CA"/>
        </w:rPr>
        <w:t>Atlantique.</w:t>
      </w:r>
    </w:p>
    <w:sectPr w:rsidR="007A76D0" w:rsidRPr="007E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2B580" w14:textId="77777777" w:rsidR="0062641F" w:rsidRDefault="0062641F" w:rsidP="0062641F">
      <w:pPr>
        <w:spacing w:after="0"/>
      </w:pPr>
      <w:r>
        <w:separator/>
      </w:r>
    </w:p>
  </w:endnote>
  <w:endnote w:type="continuationSeparator" w:id="0">
    <w:p w14:paraId="5098373D" w14:textId="77777777" w:rsidR="0062641F" w:rsidRDefault="0062641F" w:rsidP="00626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FC2D" w14:textId="77777777" w:rsidR="0062641F" w:rsidRDefault="0062641F" w:rsidP="0062641F">
      <w:pPr>
        <w:spacing w:after="0"/>
      </w:pPr>
      <w:r>
        <w:separator/>
      </w:r>
    </w:p>
  </w:footnote>
  <w:footnote w:type="continuationSeparator" w:id="0">
    <w:p w14:paraId="573580EC" w14:textId="77777777" w:rsidR="0062641F" w:rsidRDefault="0062641F" w:rsidP="006264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567"/>
    <w:multiLevelType w:val="hybridMultilevel"/>
    <w:tmpl w:val="7A9E9C26"/>
    <w:lvl w:ilvl="0" w:tplc="D236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28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28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8F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6A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C9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2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06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28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FD7"/>
    <w:multiLevelType w:val="hybridMultilevel"/>
    <w:tmpl w:val="79C63068"/>
    <w:lvl w:ilvl="0" w:tplc="D3365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A9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4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CC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2E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1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4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6D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6A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8D"/>
    <w:rsid w:val="00105B68"/>
    <w:rsid w:val="0012610A"/>
    <w:rsid w:val="0013248E"/>
    <w:rsid w:val="00153C97"/>
    <w:rsid w:val="001C3BA5"/>
    <w:rsid w:val="001E119F"/>
    <w:rsid w:val="001F218F"/>
    <w:rsid w:val="001F6137"/>
    <w:rsid w:val="00224268"/>
    <w:rsid w:val="002E0B10"/>
    <w:rsid w:val="002E621F"/>
    <w:rsid w:val="00343945"/>
    <w:rsid w:val="00344A74"/>
    <w:rsid w:val="0036334A"/>
    <w:rsid w:val="003A13B0"/>
    <w:rsid w:val="003B6CA3"/>
    <w:rsid w:val="00417212"/>
    <w:rsid w:val="004C3721"/>
    <w:rsid w:val="0050020E"/>
    <w:rsid w:val="0052483B"/>
    <w:rsid w:val="005678C3"/>
    <w:rsid w:val="005A2696"/>
    <w:rsid w:val="005B0A77"/>
    <w:rsid w:val="0062641F"/>
    <w:rsid w:val="006300DF"/>
    <w:rsid w:val="006524EC"/>
    <w:rsid w:val="006627AF"/>
    <w:rsid w:val="006D5689"/>
    <w:rsid w:val="006D5753"/>
    <w:rsid w:val="007741CA"/>
    <w:rsid w:val="00791F1E"/>
    <w:rsid w:val="007A07E0"/>
    <w:rsid w:val="007E4B03"/>
    <w:rsid w:val="008301F5"/>
    <w:rsid w:val="00866FB3"/>
    <w:rsid w:val="0088456B"/>
    <w:rsid w:val="00892759"/>
    <w:rsid w:val="008A4F6F"/>
    <w:rsid w:val="008A6CCB"/>
    <w:rsid w:val="00900045"/>
    <w:rsid w:val="009B5FD1"/>
    <w:rsid w:val="009E2D45"/>
    <w:rsid w:val="00A11C82"/>
    <w:rsid w:val="00A73876"/>
    <w:rsid w:val="00A85FE4"/>
    <w:rsid w:val="00AD7F68"/>
    <w:rsid w:val="00AE2199"/>
    <w:rsid w:val="00AF1B33"/>
    <w:rsid w:val="00B62A8D"/>
    <w:rsid w:val="00B80D97"/>
    <w:rsid w:val="00BE58E8"/>
    <w:rsid w:val="00C03D3C"/>
    <w:rsid w:val="00C27FC1"/>
    <w:rsid w:val="00C316BB"/>
    <w:rsid w:val="00C34007"/>
    <w:rsid w:val="00C827F7"/>
    <w:rsid w:val="00C90AB1"/>
    <w:rsid w:val="00C935D0"/>
    <w:rsid w:val="00CE4924"/>
    <w:rsid w:val="00CF25E0"/>
    <w:rsid w:val="00D279A2"/>
    <w:rsid w:val="00D30CA7"/>
    <w:rsid w:val="00D40E67"/>
    <w:rsid w:val="00D74202"/>
    <w:rsid w:val="00D75B9E"/>
    <w:rsid w:val="00DB00E5"/>
    <w:rsid w:val="00E15A50"/>
    <w:rsid w:val="00E30C76"/>
    <w:rsid w:val="00E679B0"/>
    <w:rsid w:val="00EA301E"/>
    <w:rsid w:val="00EA700F"/>
    <w:rsid w:val="00EF17F1"/>
    <w:rsid w:val="00F06451"/>
    <w:rsid w:val="00F256E4"/>
    <w:rsid w:val="00F57230"/>
    <w:rsid w:val="00F954C4"/>
    <w:rsid w:val="00FA7127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4E60"/>
  <w15:docId w15:val="{271CED4F-B9CC-4736-8D9E-0D13FF87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41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641F"/>
  </w:style>
  <w:style w:type="paragraph" w:styleId="Footer">
    <w:name w:val="footer"/>
    <w:basedOn w:val="Normal"/>
    <w:link w:val="FooterChar"/>
    <w:uiPriority w:val="99"/>
    <w:unhideWhenUsed/>
    <w:rsid w:val="0062641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641F"/>
  </w:style>
  <w:style w:type="character" w:styleId="CommentReference">
    <w:name w:val="annotation reference"/>
    <w:basedOn w:val="DefaultParagraphFont"/>
    <w:uiPriority w:val="99"/>
    <w:semiHidden/>
    <w:unhideWhenUsed/>
    <w:rsid w:val="00774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1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79B0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679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92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2977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MacLean</dc:creator>
  <cp:lastModifiedBy>Katie Murphy-Langille</cp:lastModifiedBy>
  <cp:revision>2</cp:revision>
  <cp:lastPrinted>2018-03-13T17:16:00Z</cp:lastPrinted>
  <dcterms:created xsi:type="dcterms:W3CDTF">2018-06-22T17:39:00Z</dcterms:created>
  <dcterms:modified xsi:type="dcterms:W3CDTF">2018-06-22T17:39:00Z</dcterms:modified>
</cp:coreProperties>
</file>